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25FE4C" w14:textId="7176894B" w:rsidR="00D00AEE" w:rsidRPr="004B7E17" w:rsidRDefault="00D00AEE" w:rsidP="00D00AEE">
      <w:pPr>
        <w:widowControl w:val="0"/>
        <w:tabs>
          <w:tab w:val="right" w:pos="9639"/>
          <w:tab w:val="right" w:pos="13323"/>
        </w:tabs>
        <w:spacing w:after="0"/>
        <w:jc w:val="both"/>
        <w:rPr>
          <w:rFonts w:ascii="Arial" w:hAnsi="Arial" w:cs="Arial"/>
          <w:b/>
          <w:noProof/>
          <w:sz w:val="24"/>
          <w:szCs w:val="24"/>
          <w:lang w:eastAsia="ja-JP"/>
        </w:rPr>
      </w:pPr>
      <w:r w:rsidRPr="00C45A63">
        <w:rPr>
          <w:rFonts w:ascii="Arial" w:hAnsi="Arial" w:cs="Arial"/>
          <w:b/>
          <w:noProof/>
          <w:sz w:val="24"/>
          <w:szCs w:val="24"/>
        </w:rPr>
        <w:t>3GPPRAN4#</w:t>
      </w:r>
      <w:r w:rsidR="004B6DB1">
        <w:rPr>
          <w:rFonts w:ascii="Arial" w:hAnsi="Arial" w:cs="Arial"/>
          <w:b/>
          <w:noProof/>
          <w:sz w:val="24"/>
          <w:szCs w:val="24"/>
        </w:rPr>
        <w:t>90</w:t>
      </w:r>
      <w:r w:rsidRPr="004B7E17">
        <w:rPr>
          <w:rFonts w:ascii="Arial" w:hAnsi="Arial" w:cs="Arial"/>
          <w:b/>
          <w:noProof/>
          <w:sz w:val="24"/>
          <w:szCs w:val="24"/>
        </w:rPr>
        <w:tab/>
      </w:r>
      <w:r w:rsidR="00026D0C">
        <w:rPr>
          <w:rFonts w:ascii="Arial" w:hAnsi="Arial" w:cs="Arial"/>
          <w:b/>
          <w:bCs/>
          <w:color w:val="808080"/>
          <w:sz w:val="26"/>
          <w:szCs w:val="26"/>
        </w:rPr>
        <w:t>R4-</w:t>
      </w:r>
      <w:r w:rsidR="009C55BC">
        <w:rPr>
          <w:rFonts w:ascii="Arial" w:hAnsi="Arial" w:cs="Arial"/>
          <w:b/>
          <w:bCs/>
          <w:color w:val="808080"/>
          <w:sz w:val="26"/>
          <w:szCs w:val="26"/>
        </w:rPr>
        <w:t>1</w:t>
      </w:r>
      <w:r w:rsidR="009C55BC">
        <w:rPr>
          <w:rFonts w:ascii="Arial" w:hAnsi="Arial" w:cs="Arial"/>
          <w:b/>
          <w:bCs/>
          <w:color w:val="808080"/>
          <w:sz w:val="26"/>
          <w:szCs w:val="26"/>
        </w:rPr>
        <w:t>901869</w:t>
      </w:r>
    </w:p>
    <w:p w14:paraId="22998566" w14:textId="77777777" w:rsidR="00D00AEE" w:rsidRDefault="004B6DB1" w:rsidP="00D00AEE">
      <w:pPr>
        <w:pStyle w:val="Footer"/>
        <w:jc w:val="both"/>
        <w:rPr>
          <w:i w:val="0"/>
          <w:noProof w:val="0"/>
          <w:sz w:val="24"/>
          <w:szCs w:val="24"/>
          <w:lang w:eastAsia="ja-JP"/>
        </w:rPr>
      </w:pPr>
      <w:r>
        <w:rPr>
          <w:rFonts w:eastAsia="SimSun"/>
          <w:i w:val="0"/>
          <w:noProof w:val="0"/>
          <w:sz w:val="24"/>
          <w:szCs w:val="24"/>
        </w:rPr>
        <w:t>Athens, Greece, Feb 25</w:t>
      </w:r>
      <w:r w:rsidRPr="004B6DB1">
        <w:rPr>
          <w:rFonts w:eastAsia="SimSun"/>
          <w:i w:val="0"/>
          <w:noProof w:val="0"/>
          <w:sz w:val="24"/>
          <w:szCs w:val="24"/>
          <w:vertAlign w:val="superscript"/>
        </w:rPr>
        <w:t>th</w:t>
      </w:r>
      <w:r>
        <w:rPr>
          <w:rFonts w:eastAsia="SimSun"/>
          <w:i w:val="0"/>
          <w:noProof w:val="0"/>
          <w:sz w:val="24"/>
          <w:szCs w:val="24"/>
        </w:rPr>
        <w:t xml:space="preserve"> – Mar 1</w:t>
      </w:r>
      <w:r w:rsidRPr="004B6DB1">
        <w:rPr>
          <w:rFonts w:eastAsia="SimSun"/>
          <w:i w:val="0"/>
          <w:noProof w:val="0"/>
          <w:sz w:val="24"/>
          <w:szCs w:val="24"/>
          <w:vertAlign w:val="superscript"/>
        </w:rPr>
        <w:t>st</w:t>
      </w:r>
      <w:r>
        <w:rPr>
          <w:rFonts w:eastAsia="SimSun"/>
          <w:i w:val="0"/>
          <w:noProof w:val="0"/>
          <w:sz w:val="24"/>
          <w:szCs w:val="24"/>
        </w:rPr>
        <w:t xml:space="preserve"> </w:t>
      </w:r>
    </w:p>
    <w:p w14:paraId="769F6115" w14:textId="77777777" w:rsidR="005E74BD" w:rsidRDefault="005E74BD" w:rsidP="007377BF">
      <w:pPr>
        <w:pStyle w:val="Footer"/>
        <w:jc w:val="both"/>
        <w:rPr>
          <w:noProof w:val="0"/>
        </w:rPr>
      </w:pPr>
    </w:p>
    <w:p w14:paraId="5B5C6A53" w14:textId="77777777" w:rsidR="007377BF" w:rsidRPr="00A510C0" w:rsidRDefault="007377BF" w:rsidP="007377BF">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33745E">
        <w:rPr>
          <w:rFonts w:ascii="Arial" w:hAnsi="Arial"/>
          <w:b/>
          <w:sz w:val="24"/>
        </w:rPr>
        <w:t xml:space="preserve">Optimizing number of RRM test cases for test time reduction </w:t>
      </w:r>
    </w:p>
    <w:p w14:paraId="0367CA32" w14:textId="77777777" w:rsidR="007377BF" w:rsidRPr="00D372E9" w:rsidRDefault="007377BF" w:rsidP="007377BF">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14:paraId="3FC4A40D" w14:textId="105E0813" w:rsidR="00D00AEE" w:rsidRDefault="007377BF" w:rsidP="00E15948">
      <w:pPr>
        <w:tabs>
          <w:tab w:val="left" w:pos="1985"/>
        </w:tabs>
        <w:ind w:left="1980" w:hanging="1980"/>
        <w:jc w:val="both"/>
        <w:rPr>
          <w:rFonts w:ascii="Arial" w:hAnsi="Arial" w:cs="Arial"/>
          <w:b/>
          <w:sz w:val="24"/>
          <w:szCs w:val="24"/>
        </w:rPr>
      </w:pPr>
      <w:r w:rsidRPr="00D372E9">
        <w:rPr>
          <w:rFonts w:ascii="Arial" w:hAnsi="Arial"/>
          <w:b/>
          <w:sz w:val="24"/>
        </w:rPr>
        <w:t>Agenda item:</w:t>
      </w:r>
      <w:r w:rsidRPr="00D372E9">
        <w:rPr>
          <w:rFonts w:ascii="Arial" w:hAnsi="Arial"/>
          <w:b/>
          <w:sz w:val="24"/>
        </w:rPr>
        <w:tab/>
      </w:r>
      <w:r w:rsidR="009C55BC">
        <w:rPr>
          <w:rFonts w:ascii="Arial" w:hAnsi="Arial" w:cs="Arial"/>
          <w:b/>
          <w:sz w:val="24"/>
          <w:szCs w:val="24"/>
        </w:rPr>
        <w:t>6.13.3</w:t>
      </w:r>
      <w:r w:rsidR="00026D0C" w:rsidRPr="00026D0C">
        <w:rPr>
          <w:rFonts w:ascii="Arial" w:hAnsi="Arial" w:cs="Arial"/>
          <w:b/>
          <w:sz w:val="24"/>
          <w:szCs w:val="24"/>
        </w:rPr>
        <w:t xml:space="preserve"> </w:t>
      </w:r>
      <w:r w:rsidR="009C55BC" w:rsidRPr="009C55BC">
        <w:rPr>
          <w:rFonts w:ascii="Arial" w:hAnsi="Arial" w:cs="Arial"/>
          <w:b/>
          <w:sz w:val="24"/>
          <w:szCs w:val="24"/>
        </w:rPr>
        <w:t>General discussion for RRM test cases</w:t>
      </w:r>
      <w:r w:rsidR="009C55BC" w:rsidRPr="009C55BC">
        <w:rPr>
          <w:rFonts w:ascii="Arial" w:hAnsi="Arial" w:cs="Arial"/>
          <w:b/>
          <w:sz w:val="24"/>
          <w:szCs w:val="24"/>
        </w:rPr>
        <w:tab/>
        <w:t>[NR_newRAT-Perf]</w:t>
      </w:r>
    </w:p>
    <w:p w14:paraId="75D64FED" w14:textId="77777777" w:rsidR="007377BF" w:rsidRPr="00E15948" w:rsidRDefault="007377BF" w:rsidP="00E15948">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p w14:paraId="39C522B2" w14:textId="77777777" w:rsidR="007377BF" w:rsidRDefault="00C40BB9">
      <w:r>
        <w:pict w14:anchorId="0ACD5BA5">
          <v:rect id="_x0000_i1025" style="width:0;height:1.5pt" o:hralign="center" o:hrstd="t" o:hr="t" fillcolor="#a0a0a0" stroked="f"/>
        </w:pict>
      </w:r>
    </w:p>
    <w:p w14:paraId="5AD0DA35" w14:textId="77777777" w:rsidR="00E15948" w:rsidRPr="00E15948" w:rsidRDefault="00E15948" w:rsidP="00E15948">
      <w:pPr>
        <w:pStyle w:val="Heading1"/>
      </w:pPr>
      <w:r w:rsidRPr="00E15948">
        <w:t>Introduction</w:t>
      </w:r>
    </w:p>
    <w:p w14:paraId="19501167" w14:textId="74A7F11E" w:rsidR="007377BF" w:rsidRDefault="00AA50A6">
      <w:r>
        <w:t>RAN4</w:t>
      </w:r>
      <w:r w:rsidR="004B6DB1">
        <w:t xml:space="preserve"> has been in the process of defining test cases for RRM requirements. Due to the quick nature of approval of test cases, </w:t>
      </w:r>
      <w:r w:rsidR="0081462E">
        <w:t>RAN4 has</w:t>
      </w:r>
      <w:r w:rsidR="004B6DB1">
        <w:t xml:space="preserve"> not been able to perform due diligence in the last two meetings to see if all</w:t>
      </w:r>
      <w:r w:rsidR="003140F6">
        <w:t xml:space="preserve"> approved</w:t>
      </w:r>
      <w:r w:rsidR="004B6DB1">
        <w:t xml:space="preserve"> tests are necessary. As such, </w:t>
      </w:r>
      <w:r w:rsidR="003140F6">
        <w:t>RAN4 has</w:t>
      </w:r>
      <w:r w:rsidR="004B6DB1">
        <w:t xml:space="preserve"> already defined </w:t>
      </w:r>
      <w:r w:rsidR="00C40BB9">
        <w:t>many</w:t>
      </w:r>
      <w:r w:rsidR="004B6DB1">
        <w:t xml:space="preserve"> test cases just in phase 1 and 2. With upcoming phase 3 and 4 and then Rel16 work items, the number of tests will further </w:t>
      </w:r>
      <w:r w:rsidR="00C40BB9">
        <w:t>increase quickly</w:t>
      </w:r>
      <w:r w:rsidR="004B6DB1">
        <w:t xml:space="preserve">. This has a </w:t>
      </w:r>
      <w:r w:rsidR="003140F6">
        <w:t xml:space="preserve">significant </w:t>
      </w:r>
      <w:r w:rsidR="004B6DB1">
        <w:t xml:space="preserve">impact on test time and cost. In this contribution, we propose a methodology to reduce the number of tests that are being proposed without sacrificing testability of requirements. We also propose certain tests </w:t>
      </w:r>
      <w:r w:rsidR="003140F6">
        <w:t xml:space="preserve">to </w:t>
      </w:r>
      <w:r w:rsidR="004B6DB1">
        <w:t xml:space="preserve">be removed from the existing test case list.  </w:t>
      </w:r>
      <w:r>
        <w:t xml:space="preserve">   </w:t>
      </w:r>
    </w:p>
    <w:p w14:paraId="2FB85058" w14:textId="77777777" w:rsidR="00E15948" w:rsidRDefault="00E15948" w:rsidP="00E15948">
      <w:pPr>
        <w:pStyle w:val="Heading1"/>
      </w:pPr>
      <w:r>
        <w:t>Discussion</w:t>
      </w:r>
    </w:p>
    <w:p w14:paraId="4CEF1516" w14:textId="780034BE" w:rsidR="009572EA" w:rsidRDefault="00DE5FD8" w:rsidP="00586573">
      <w:r>
        <w:t>A</w:t>
      </w:r>
      <w:r w:rsidR="004B6DB1">
        <w:t xml:space="preserve">fter </w:t>
      </w:r>
      <w:r>
        <w:t xml:space="preserve">definition of </w:t>
      </w:r>
      <w:r w:rsidR="004B6DB1">
        <w:t>phase 1 and phase 2 test cases, the number of test</w:t>
      </w:r>
      <w:r>
        <w:t>s</w:t>
      </w:r>
      <w:r w:rsidR="004B6DB1">
        <w:t xml:space="preserve"> cases in </w:t>
      </w:r>
      <w:r>
        <w:t xml:space="preserve">just </w:t>
      </w:r>
      <w:r w:rsidR="004B6DB1">
        <w:t xml:space="preserve">EN-DC FR1 is approximately 100. This number will increase significantly </w:t>
      </w:r>
      <w:r w:rsidR="009C55BC">
        <w:t>as we</w:t>
      </w:r>
      <w:r w:rsidR="004B6DB1">
        <w:t xml:space="preserve"> continue with phases 3 and </w:t>
      </w:r>
      <w:r w:rsidR="009C55BC">
        <w:t>4 and</w:t>
      </w:r>
      <w:r w:rsidR="004B6DB1">
        <w:t xml:space="preserve"> as new requirements (in Rel-15 and Rel-16) continue to be defined. This has a</w:t>
      </w:r>
      <w:r>
        <w:t xml:space="preserve"> significant</w:t>
      </w:r>
      <w:r w:rsidR="004B6DB1">
        <w:t xml:space="preserve"> impact on testing time and hence cost. </w:t>
      </w:r>
      <w:r w:rsidR="009C55BC">
        <w:t>We propose</w:t>
      </w:r>
      <w:r w:rsidR="004B6DB1">
        <w:t xml:space="preserve"> to remove some of the existing test cases </w:t>
      </w:r>
      <w:r w:rsidR="009C55BC">
        <w:t>and approve</w:t>
      </w:r>
      <w:r w:rsidR="004B6DB1">
        <w:t xml:space="preserve"> a proposal to reduce future number of test cases. </w:t>
      </w:r>
    </w:p>
    <w:p w14:paraId="0B08D406" w14:textId="5F26AD24" w:rsidR="004B6DB1" w:rsidRDefault="004B6DB1" w:rsidP="00586573">
      <w:r>
        <w:t>For the same baseline requirement</w:t>
      </w:r>
      <w:r w:rsidR="00D966A7">
        <w:t xml:space="preserve">, </w:t>
      </w:r>
      <w:r w:rsidR="00DE5FD8">
        <w:t>RAN4</w:t>
      </w:r>
      <w:r w:rsidR="00D966A7">
        <w:t xml:space="preserve"> currently test</w:t>
      </w:r>
      <w:r w:rsidR="00DE5FD8">
        <w:t>s</w:t>
      </w:r>
      <w:r w:rsidR="00D966A7">
        <w:t xml:space="preserve"> the UE with and without gaps and with and without </w:t>
      </w:r>
      <w:r w:rsidR="009C55BC">
        <w:t>DRx</w:t>
      </w:r>
      <w:r w:rsidR="00D966A7">
        <w:t xml:space="preserve">. In certain </w:t>
      </w:r>
      <w:r w:rsidR="009C55BC">
        <w:t>cases, the</w:t>
      </w:r>
      <w:r w:rsidR="00D966A7">
        <w:t xml:space="preserve"> same test with multiple gap patterns</w:t>
      </w:r>
      <w:r w:rsidR="00DE5FD8">
        <w:t xml:space="preserve"> is repeated</w:t>
      </w:r>
      <w:r w:rsidR="00D966A7">
        <w:t xml:space="preserve">. </w:t>
      </w:r>
      <w:r>
        <w:t xml:space="preserve"> </w:t>
      </w:r>
      <w:r w:rsidR="00D966A7">
        <w:t xml:space="preserve">We propose that </w:t>
      </w:r>
      <w:r w:rsidR="009C55BC">
        <w:t>a test</w:t>
      </w:r>
      <w:r w:rsidR="00D966A7">
        <w:t xml:space="preserve"> with and without gaps </w:t>
      </w:r>
      <w:r w:rsidR="00BA3F78">
        <w:t xml:space="preserve">to </w:t>
      </w:r>
      <w:r w:rsidR="009C55BC">
        <w:t>not be</w:t>
      </w:r>
      <w:r w:rsidR="00D966A7">
        <w:t xml:space="preserve"> run </w:t>
      </w:r>
      <w:r w:rsidR="009C55BC">
        <w:t>both</w:t>
      </w:r>
      <w:r w:rsidR="00BA3F78">
        <w:t xml:space="preserve"> </w:t>
      </w:r>
      <w:r w:rsidR="00D966A7">
        <w:t xml:space="preserve">with and without DRx. To optimize, we </w:t>
      </w:r>
      <w:r w:rsidR="00BA3F78">
        <w:t xml:space="preserve">propose </w:t>
      </w:r>
      <w:r w:rsidR="009C55BC">
        <w:t>to run</w:t>
      </w:r>
      <w:r w:rsidR="00D966A7">
        <w:t xml:space="preserve"> one </w:t>
      </w:r>
      <w:r w:rsidR="009C55BC">
        <w:t>test with</w:t>
      </w:r>
      <w:r w:rsidR="00D966A7">
        <w:t xml:space="preserve"> DRx and with gaps, and the other </w:t>
      </w:r>
      <w:r w:rsidR="00BA3F78">
        <w:t xml:space="preserve">in </w:t>
      </w:r>
      <w:r w:rsidR="00D966A7">
        <w:t xml:space="preserve">non-DRx and no gaps. For a different requirement we </w:t>
      </w:r>
      <w:r w:rsidR="00BA3F78">
        <w:t xml:space="preserve">propose </w:t>
      </w:r>
      <w:r w:rsidR="009C55BC">
        <w:t>to test</w:t>
      </w:r>
      <w:r w:rsidR="00D966A7">
        <w:t xml:space="preserve"> DRx without gaps and non-DRx with gaps. </w:t>
      </w:r>
      <w:r w:rsidR="009C55BC">
        <w:t>Similarly,</w:t>
      </w:r>
      <w:r w:rsidR="00D966A7">
        <w:t xml:space="preserve"> there are </w:t>
      </w:r>
      <w:r w:rsidR="00BA3F78">
        <w:t xml:space="preserve">measurement </w:t>
      </w:r>
      <w:r w:rsidR="00D966A7">
        <w:t>test cases</w:t>
      </w:r>
      <w:r w:rsidR="00BA3F78">
        <w:t xml:space="preserve"> defined </w:t>
      </w:r>
      <w:r w:rsidR="00D966A7">
        <w:t>with multiple gap patter</w:t>
      </w:r>
      <w:r w:rsidR="00BA3F78">
        <w:t>n</w:t>
      </w:r>
      <w:r w:rsidR="00D966A7">
        <w:t xml:space="preserve">s. The multiple gap patterns </w:t>
      </w:r>
      <w:r w:rsidR="00BA3F78">
        <w:t xml:space="preserve">are proposed to </w:t>
      </w:r>
      <w:r w:rsidR="00D966A7">
        <w:t>be tested across test</w:t>
      </w:r>
      <w:r w:rsidR="00BA3F78">
        <w:t>s</w:t>
      </w:r>
      <w:r w:rsidR="00D966A7">
        <w:t xml:space="preserve">, </w:t>
      </w:r>
      <w:r w:rsidR="009C55BC">
        <w:t>e.g.</w:t>
      </w:r>
      <w:r w:rsidR="00D966A7">
        <w:t>: one gap patter</w:t>
      </w:r>
      <w:r w:rsidR="00BA3F78">
        <w:t>n</w:t>
      </w:r>
      <w:r w:rsidR="00D966A7">
        <w:t xml:space="preserve"> for testing measurements with SSB index </w:t>
      </w:r>
      <w:r w:rsidR="009C55BC">
        <w:t>reading, and</w:t>
      </w:r>
      <w:r w:rsidR="00D966A7">
        <w:t xml:space="preserve"> another patter</w:t>
      </w:r>
      <w:r w:rsidR="00BA3F78">
        <w:t>n</w:t>
      </w:r>
      <w:r w:rsidR="00D966A7">
        <w:t xml:space="preserve"> without </w:t>
      </w:r>
      <w:r w:rsidR="00BA3F78">
        <w:t xml:space="preserve">SSB </w:t>
      </w:r>
      <w:r w:rsidR="00D966A7">
        <w:t xml:space="preserve">index reading. </w:t>
      </w:r>
    </w:p>
    <w:p w14:paraId="6CBA9449" w14:textId="558C3E4F" w:rsidR="006E48DC" w:rsidRDefault="00D966A7" w:rsidP="00586573">
      <w:r w:rsidRPr="006E48DC">
        <w:rPr>
          <w:b/>
        </w:rPr>
        <w:t>Proposal 1a:</w:t>
      </w:r>
      <w:r>
        <w:t xml:space="preserve"> </w:t>
      </w:r>
      <w:r w:rsidR="006E48DC">
        <w:t xml:space="preserve">The same test </w:t>
      </w:r>
      <w:r w:rsidR="00E61124">
        <w:t xml:space="preserve">is </w:t>
      </w:r>
      <w:r w:rsidR="009C55BC">
        <w:t>proposed not</w:t>
      </w:r>
      <w:r w:rsidR="006E48DC">
        <w:t xml:space="preserve"> </w:t>
      </w:r>
      <w:r w:rsidR="009C55BC">
        <w:t xml:space="preserve">to </w:t>
      </w:r>
      <w:r w:rsidR="006E48DC">
        <w:t xml:space="preserve">be defined with and without gap if there </w:t>
      </w:r>
      <w:r w:rsidR="009C55BC">
        <w:t>are</w:t>
      </w:r>
      <w:r w:rsidR="006E48DC">
        <w:t xml:space="preserve"> also versions of the test for D</w:t>
      </w:r>
      <w:r w:rsidR="00E61124">
        <w:t>R</w:t>
      </w:r>
      <w:r w:rsidR="006E48DC">
        <w:t xml:space="preserve">x and non-DRx. The DRx test </w:t>
      </w:r>
      <w:r w:rsidR="00E61124">
        <w:t xml:space="preserve">is proposed </w:t>
      </w:r>
      <w:r w:rsidR="009C55BC">
        <w:t>to be</w:t>
      </w:r>
      <w:r w:rsidR="006E48DC">
        <w:t xml:space="preserve"> of one type (</w:t>
      </w:r>
      <w:r w:rsidR="009C55BC">
        <w:t>e.g.</w:t>
      </w:r>
      <w:r w:rsidR="006E48DC">
        <w:t xml:space="preserve">: no gap) and the non-DRx </w:t>
      </w:r>
      <w:r w:rsidR="00E61124">
        <w:t xml:space="preserve">of the </w:t>
      </w:r>
      <w:r w:rsidR="006E48DC">
        <w:t>other type (</w:t>
      </w:r>
      <w:r w:rsidR="009C55BC">
        <w:t>e.g.</w:t>
      </w:r>
      <w:r w:rsidR="006E48DC">
        <w:t>: with gap)</w:t>
      </w:r>
    </w:p>
    <w:p w14:paraId="4CD7B7DE" w14:textId="5E9C9AD5" w:rsidR="00D966A7" w:rsidRDefault="00D966A7" w:rsidP="00586573">
      <w:r w:rsidRPr="006E48DC">
        <w:rPr>
          <w:b/>
        </w:rPr>
        <w:t>Proposal 1b:</w:t>
      </w:r>
      <w:r>
        <w:t xml:space="preserve"> </w:t>
      </w:r>
      <w:r w:rsidR="006E48DC">
        <w:t>The same test</w:t>
      </w:r>
      <w:r w:rsidR="00E61124">
        <w:t xml:space="preserve"> is </w:t>
      </w:r>
      <w:r w:rsidR="009C55BC">
        <w:t>proposed not</w:t>
      </w:r>
      <w:r w:rsidR="006E48DC">
        <w:t xml:space="preserve"> be defined with multiple gap patterns, if multiple versions in terms of similar tests exist. Different gap patterns can be tested across version of the test.  </w:t>
      </w:r>
    </w:p>
    <w:p w14:paraId="0AB5A987" w14:textId="77777777" w:rsidR="00ED776F" w:rsidRDefault="006E48DC" w:rsidP="00586573">
      <w:r>
        <w:lastRenderedPageBreak/>
        <w:t xml:space="preserve">For currently existing tests the following table is where we would propose reduction in tests. </w:t>
      </w:r>
    </w:p>
    <w:p w14:paraId="76354667" w14:textId="77777777" w:rsidR="00ED776F" w:rsidRDefault="00ED776F" w:rsidP="00ED776F">
      <w:pPr>
        <w:pStyle w:val="Caption"/>
        <w:keepNext/>
      </w:pPr>
      <w:r>
        <w:t xml:space="preserve">Table </w:t>
      </w:r>
      <w:r w:rsidR="00E61124">
        <w:rPr>
          <w:noProof/>
        </w:rPr>
        <w:fldChar w:fldCharType="begin"/>
      </w:r>
      <w:r w:rsidR="00E61124">
        <w:rPr>
          <w:noProof/>
        </w:rPr>
        <w:instrText xml:space="preserve"> STYLEREF 1 \s </w:instrText>
      </w:r>
      <w:r w:rsidR="00E61124">
        <w:rPr>
          <w:noProof/>
        </w:rPr>
        <w:fldChar w:fldCharType="separate"/>
      </w:r>
      <w:r>
        <w:rPr>
          <w:noProof/>
        </w:rPr>
        <w:t>2</w:t>
      </w:r>
      <w:r w:rsidR="00E61124">
        <w:rPr>
          <w:noProof/>
        </w:rPr>
        <w:fldChar w:fldCharType="end"/>
      </w:r>
      <w:r>
        <w:noBreakHyphen/>
      </w:r>
      <w:r w:rsidR="00E61124">
        <w:rPr>
          <w:noProof/>
        </w:rPr>
        <w:fldChar w:fldCharType="begin"/>
      </w:r>
      <w:r w:rsidR="00E61124">
        <w:rPr>
          <w:noProof/>
        </w:rPr>
        <w:instrText xml:space="preserve"> SEQ Table \* ARABIC \s 1 </w:instrText>
      </w:r>
      <w:r w:rsidR="00E61124">
        <w:rPr>
          <w:noProof/>
        </w:rPr>
        <w:fldChar w:fldCharType="separate"/>
      </w:r>
      <w:r>
        <w:rPr>
          <w:noProof/>
        </w:rPr>
        <w:t>1</w:t>
      </w:r>
      <w:r w:rsidR="00E61124">
        <w:rPr>
          <w:noProof/>
        </w:rPr>
        <w:fldChar w:fldCharType="end"/>
      </w:r>
      <w:r>
        <w:t>: Test cases to be removed from EN-DC FR1 test case list</w:t>
      </w:r>
    </w:p>
    <w:tbl>
      <w:tblPr>
        <w:tblStyle w:val="TableGrid"/>
        <w:tblW w:w="8000" w:type="dxa"/>
        <w:tblLook w:val="04A0" w:firstRow="1" w:lastRow="0" w:firstColumn="1" w:lastColumn="0" w:noHBand="0" w:noVBand="1"/>
      </w:tblPr>
      <w:tblGrid>
        <w:gridCol w:w="3880"/>
        <w:gridCol w:w="952"/>
        <w:gridCol w:w="2243"/>
        <w:gridCol w:w="925"/>
      </w:tblGrid>
      <w:tr w:rsidR="00ED776F" w:rsidRPr="00ED776F" w14:paraId="7320F099" w14:textId="77777777" w:rsidTr="00C50926">
        <w:trPr>
          <w:trHeight w:val="600"/>
        </w:trPr>
        <w:tc>
          <w:tcPr>
            <w:tcW w:w="3880" w:type="dxa"/>
            <w:noWrap/>
            <w:hideMark/>
          </w:tcPr>
          <w:p w14:paraId="74DADD9E" w14:textId="77777777" w:rsidR="00ED776F" w:rsidRPr="00ED776F" w:rsidRDefault="00ED776F" w:rsidP="00ED776F">
            <w:pPr>
              <w:spacing w:after="160" w:line="259" w:lineRule="auto"/>
            </w:pPr>
            <w:r w:rsidRPr="00ED776F">
              <w:t>Test Name</w:t>
            </w:r>
          </w:p>
        </w:tc>
        <w:tc>
          <w:tcPr>
            <w:tcW w:w="952" w:type="dxa"/>
            <w:noWrap/>
            <w:hideMark/>
          </w:tcPr>
          <w:p w14:paraId="0B74EE83" w14:textId="77777777" w:rsidR="00ED776F" w:rsidRPr="00ED776F" w:rsidRDefault="00ED776F" w:rsidP="00ED776F">
            <w:pPr>
              <w:spacing w:after="160" w:line="259" w:lineRule="auto"/>
            </w:pPr>
            <w:r w:rsidRPr="00ED776F">
              <w:t xml:space="preserve">Number </w:t>
            </w:r>
          </w:p>
        </w:tc>
        <w:tc>
          <w:tcPr>
            <w:tcW w:w="2243" w:type="dxa"/>
            <w:hideMark/>
          </w:tcPr>
          <w:p w14:paraId="1FEED1A9" w14:textId="77777777" w:rsidR="00ED776F" w:rsidRPr="00ED776F" w:rsidRDefault="00ED776F" w:rsidP="00ED776F">
            <w:pPr>
              <w:spacing w:after="160" w:line="259" w:lineRule="auto"/>
            </w:pPr>
            <w:r w:rsidRPr="00ED776F">
              <w:t xml:space="preserve">Change </w:t>
            </w:r>
          </w:p>
        </w:tc>
        <w:tc>
          <w:tcPr>
            <w:tcW w:w="925" w:type="dxa"/>
            <w:hideMark/>
          </w:tcPr>
          <w:p w14:paraId="27EE1178" w14:textId="77777777" w:rsidR="00ED776F" w:rsidRPr="00ED776F" w:rsidRDefault="00ED776F" w:rsidP="00ED776F">
            <w:pPr>
              <w:spacing w:after="160" w:line="259" w:lineRule="auto"/>
            </w:pPr>
            <w:r w:rsidRPr="00ED776F">
              <w:t>New number</w:t>
            </w:r>
          </w:p>
        </w:tc>
      </w:tr>
      <w:tr w:rsidR="00ED776F" w:rsidRPr="00ED776F" w14:paraId="38148609" w14:textId="77777777" w:rsidTr="00C50926">
        <w:trPr>
          <w:trHeight w:val="600"/>
        </w:trPr>
        <w:tc>
          <w:tcPr>
            <w:tcW w:w="3880" w:type="dxa"/>
            <w:hideMark/>
          </w:tcPr>
          <w:p w14:paraId="51BB0CC6" w14:textId="77777777" w:rsidR="00ED776F" w:rsidRPr="00ED776F" w:rsidRDefault="00ED776F" w:rsidP="00ED776F">
            <w:pPr>
              <w:spacing w:after="160" w:line="259" w:lineRule="auto"/>
            </w:pPr>
            <w:r w:rsidRPr="00ED776F">
              <w:t>Radio Link Monitoring Out-of-sync Test for FR1 PSCell configured with SSB-based RLM RS in non-DRX mode</w:t>
            </w:r>
          </w:p>
        </w:tc>
        <w:tc>
          <w:tcPr>
            <w:tcW w:w="952" w:type="dxa"/>
            <w:noWrap/>
            <w:hideMark/>
          </w:tcPr>
          <w:p w14:paraId="0FE5F70D" w14:textId="77777777" w:rsidR="00ED776F" w:rsidRPr="00ED776F" w:rsidRDefault="00ED776F" w:rsidP="00ED776F">
            <w:pPr>
              <w:spacing w:after="160" w:line="259" w:lineRule="auto"/>
            </w:pPr>
            <w:r w:rsidRPr="00ED776F">
              <w:t>2</w:t>
            </w:r>
          </w:p>
        </w:tc>
        <w:tc>
          <w:tcPr>
            <w:tcW w:w="2243" w:type="dxa"/>
            <w:hideMark/>
          </w:tcPr>
          <w:p w14:paraId="04436F83" w14:textId="77777777" w:rsidR="00ED776F" w:rsidRPr="00ED776F" w:rsidRDefault="00ED776F" w:rsidP="00ED776F">
            <w:pPr>
              <w:spacing w:after="160" w:line="259" w:lineRule="auto"/>
            </w:pPr>
            <w:r w:rsidRPr="00ED776F">
              <w:t>remove without gaps</w:t>
            </w:r>
          </w:p>
        </w:tc>
        <w:tc>
          <w:tcPr>
            <w:tcW w:w="925" w:type="dxa"/>
            <w:hideMark/>
          </w:tcPr>
          <w:p w14:paraId="2A19BA80" w14:textId="77777777" w:rsidR="00ED776F" w:rsidRPr="00ED776F" w:rsidRDefault="00ED776F" w:rsidP="00ED776F">
            <w:pPr>
              <w:spacing w:after="160" w:line="259" w:lineRule="auto"/>
            </w:pPr>
            <w:r w:rsidRPr="00ED776F">
              <w:t>1</w:t>
            </w:r>
          </w:p>
        </w:tc>
      </w:tr>
      <w:tr w:rsidR="00ED776F" w:rsidRPr="00ED776F" w14:paraId="43A7E7E7" w14:textId="77777777" w:rsidTr="00C50926">
        <w:trPr>
          <w:trHeight w:val="600"/>
        </w:trPr>
        <w:tc>
          <w:tcPr>
            <w:tcW w:w="3880" w:type="dxa"/>
            <w:hideMark/>
          </w:tcPr>
          <w:p w14:paraId="0666D054" w14:textId="77777777" w:rsidR="00ED776F" w:rsidRPr="00ED776F" w:rsidRDefault="00ED776F" w:rsidP="00ED776F">
            <w:pPr>
              <w:spacing w:after="160" w:line="259" w:lineRule="auto"/>
            </w:pPr>
            <w:r w:rsidRPr="00ED776F">
              <w:t>Radio Link Monitoring In-sync Test for FR1 PSCell configured with SSB-based RLM RS in non-DRX mode</w:t>
            </w:r>
          </w:p>
        </w:tc>
        <w:tc>
          <w:tcPr>
            <w:tcW w:w="952" w:type="dxa"/>
            <w:noWrap/>
            <w:hideMark/>
          </w:tcPr>
          <w:p w14:paraId="3152DDD0" w14:textId="77777777" w:rsidR="00ED776F" w:rsidRPr="00ED776F" w:rsidRDefault="00ED776F" w:rsidP="00ED776F">
            <w:pPr>
              <w:spacing w:after="160" w:line="259" w:lineRule="auto"/>
            </w:pPr>
            <w:r w:rsidRPr="00ED776F">
              <w:t>2</w:t>
            </w:r>
          </w:p>
        </w:tc>
        <w:tc>
          <w:tcPr>
            <w:tcW w:w="2243" w:type="dxa"/>
            <w:hideMark/>
          </w:tcPr>
          <w:p w14:paraId="53145059" w14:textId="708CC767" w:rsidR="00ED776F" w:rsidRPr="00ED776F" w:rsidRDefault="00ED776F" w:rsidP="00ED776F">
            <w:pPr>
              <w:spacing w:after="160" w:line="259" w:lineRule="auto"/>
            </w:pPr>
            <w:r w:rsidRPr="00ED776F">
              <w:t xml:space="preserve">remove </w:t>
            </w:r>
            <w:r w:rsidR="009C55BC" w:rsidRPr="00ED776F">
              <w:t>with gaps</w:t>
            </w:r>
          </w:p>
        </w:tc>
        <w:tc>
          <w:tcPr>
            <w:tcW w:w="925" w:type="dxa"/>
            <w:hideMark/>
          </w:tcPr>
          <w:p w14:paraId="4D5B53BA" w14:textId="77777777" w:rsidR="00ED776F" w:rsidRPr="00ED776F" w:rsidRDefault="00ED776F" w:rsidP="00ED776F">
            <w:pPr>
              <w:spacing w:after="160" w:line="259" w:lineRule="auto"/>
            </w:pPr>
            <w:r w:rsidRPr="00ED776F">
              <w:t>1</w:t>
            </w:r>
          </w:p>
        </w:tc>
      </w:tr>
      <w:tr w:rsidR="00ED776F" w:rsidRPr="00ED776F" w14:paraId="40E3F4EE" w14:textId="77777777" w:rsidTr="00C50926">
        <w:trPr>
          <w:trHeight w:val="600"/>
        </w:trPr>
        <w:tc>
          <w:tcPr>
            <w:tcW w:w="3880" w:type="dxa"/>
            <w:hideMark/>
          </w:tcPr>
          <w:p w14:paraId="1B7860E3" w14:textId="77777777" w:rsidR="00ED776F" w:rsidRPr="00ED776F" w:rsidRDefault="00ED776F" w:rsidP="00ED776F">
            <w:pPr>
              <w:spacing w:after="160" w:line="259" w:lineRule="auto"/>
            </w:pPr>
            <w:r w:rsidRPr="00ED776F">
              <w:t>Radio Link Monitoring Out-of-sync Test for FR1 PSCell configured with SSB-based RLM RS in DRX mode</w:t>
            </w:r>
          </w:p>
        </w:tc>
        <w:tc>
          <w:tcPr>
            <w:tcW w:w="952" w:type="dxa"/>
            <w:noWrap/>
            <w:hideMark/>
          </w:tcPr>
          <w:p w14:paraId="7429A161" w14:textId="77777777" w:rsidR="00ED776F" w:rsidRPr="00ED776F" w:rsidRDefault="00ED776F" w:rsidP="00ED776F">
            <w:pPr>
              <w:spacing w:after="160" w:line="259" w:lineRule="auto"/>
            </w:pPr>
            <w:r w:rsidRPr="00ED776F">
              <w:t>1</w:t>
            </w:r>
          </w:p>
        </w:tc>
        <w:tc>
          <w:tcPr>
            <w:tcW w:w="2243" w:type="dxa"/>
            <w:hideMark/>
          </w:tcPr>
          <w:p w14:paraId="7C20F9ED" w14:textId="77777777" w:rsidR="00ED776F" w:rsidRPr="00ED776F" w:rsidRDefault="00ED776F" w:rsidP="00ED776F">
            <w:pPr>
              <w:spacing w:after="160" w:line="259" w:lineRule="auto"/>
            </w:pPr>
          </w:p>
        </w:tc>
        <w:tc>
          <w:tcPr>
            <w:tcW w:w="925" w:type="dxa"/>
            <w:hideMark/>
          </w:tcPr>
          <w:p w14:paraId="1820E453" w14:textId="77777777" w:rsidR="00ED776F" w:rsidRPr="00ED776F" w:rsidRDefault="00ED776F" w:rsidP="00ED776F">
            <w:pPr>
              <w:spacing w:after="160" w:line="259" w:lineRule="auto"/>
            </w:pPr>
          </w:p>
        </w:tc>
      </w:tr>
      <w:tr w:rsidR="00ED776F" w:rsidRPr="00ED776F" w14:paraId="5C4F086C" w14:textId="77777777" w:rsidTr="00C50926">
        <w:trPr>
          <w:trHeight w:val="525"/>
        </w:trPr>
        <w:tc>
          <w:tcPr>
            <w:tcW w:w="3880" w:type="dxa"/>
            <w:hideMark/>
          </w:tcPr>
          <w:p w14:paraId="043831D2" w14:textId="77777777" w:rsidR="00ED776F" w:rsidRPr="00ED776F" w:rsidRDefault="00ED776F" w:rsidP="00ED776F">
            <w:pPr>
              <w:spacing w:after="160" w:line="259" w:lineRule="auto"/>
            </w:pPr>
            <w:r w:rsidRPr="00ED776F">
              <w:t>Radio Link Monitoring In-sync Test for FR1 PSCell configured with SSB-based RLM RS in DRX mode</w:t>
            </w:r>
          </w:p>
        </w:tc>
        <w:tc>
          <w:tcPr>
            <w:tcW w:w="952" w:type="dxa"/>
            <w:noWrap/>
            <w:hideMark/>
          </w:tcPr>
          <w:p w14:paraId="7ADBF338" w14:textId="77777777" w:rsidR="00ED776F" w:rsidRPr="00ED776F" w:rsidRDefault="00ED776F" w:rsidP="00ED776F">
            <w:pPr>
              <w:spacing w:after="160" w:line="259" w:lineRule="auto"/>
            </w:pPr>
            <w:r w:rsidRPr="00ED776F">
              <w:t>1</w:t>
            </w:r>
          </w:p>
        </w:tc>
        <w:tc>
          <w:tcPr>
            <w:tcW w:w="2243" w:type="dxa"/>
            <w:hideMark/>
          </w:tcPr>
          <w:p w14:paraId="630E9271" w14:textId="77777777" w:rsidR="00ED776F" w:rsidRPr="00ED776F" w:rsidRDefault="00ED776F" w:rsidP="00ED776F">
            <w:pPr>
              <w:spacing w:after="160" w:line="259" w:lineRule="auto"/>
            </w:pPr>
          </w:p>
        </w:tc>
        <w:tc>
          <w:tcPr>
            <w:tcW w:w="925" w:type="dxa"/>
            <w:hideMark/>
          </w:tcPr>
          <w:p w14:paraId="4114F6DB" w14:textId="77777777" w:rsidR="00ED776F" w:rsidRPr="00ED776F" w:rsidRDefault="00ED776F" w:rsidP="00ED776F">
            <w:pPr>
              <w:spacing w:after="160" w:line="259" w:lineRule="auto"/>
            </w:pPr>
          </w:p>
        </w:tc>
      </w:tr>
      <w:tr w:rsidR="00ED776F" w:rsidRPr="00ED776F" w14:paraId="79912AA6" w14:textId="77777777" w:rsidTr="00C50926">
        <w:trPr>
          <w:trHeight w:val="600"/>
        </w:trPr>
        <w:tc>
          <w:tcPr>
            <w:tcW w:w="3880" w:type="dxa"/>
            <w:hideMark/>
          </w:tcPr>
          <w:p w14:paraId="5F030168" w14:textId="77777777" w:rsidR="00ED776F" w:rsidRPr="00ED776F" w:rsidRDefault="00ED776F" w:rsidP="00ED776F">
            <w:pPr>
              <w:spacing w:after="160" w:line="259" w:lineRule="auto"/>
            </w:pPr>
            <w:r w:rsidRPr="00ED776F">
              <w:t>EN-DC Radio Link Monitoring Out-of-sync Test for FR1 PSCell configured with CSI-RS-based RLM in non-DRX mode</w:t>
            </w:r>
          </w:p>
        </w:tc>
        <w:tc>
          <w:tcPr>
            <w:tcW w:w="952" w:type="dxa"/>
            <w:noWrap/>
            <w:hideMark/>
          </w:tcPr>
          <w:p w14:paraId="1159DB62" w14:textId="77777777" w:rsidR="00ED776F" w:rsidRPr="00ED776F" w:rsidRDefault="00ED776F" w:rsidP="00ED776F">
            <w:pPr>
              <w:spacing w:after="160" w:line="259" w:lineRule="auto"/>
            </w:pPr>
            <w:r w:rsidRPr="00ED776F">
              <w:t>2</w:t>
            </w:r>
          </w:p>
        </w:tc>
        <w:tc>
          <w:tcPr>
            <w:tcW w:w="2243" w:type="dxa"/>
            <w:hideMark/>
          </w:tcPr>
          <w:p w14:paraId="3F4207F5" w14:textId="77777777" w:rsidR="00ED776F" w:rsidRPr="00ED776F" w:rsidRDefault="00ED776F" w:rsidP="00ED776F">
            <w:pPr>
              <w:spacing w:after="160" w:line="259" w:lineRule="auto"/>
            </w:pPr>
            <w:r w:rsidRPr="00ED776F">
              <w:t>remove without gaps</w:t>
            </w:r>
          </w:p>
        </w:tc>
        <w:tc>
          <w:tcPr>
            <w:tcW w:w="925" w:type="dxa"/>
            <w:hideMark/>
          </w:tcPr>
          <w:p w14:paraId="6338152C" w14:textId="77777777" w:rsidR="00ED776F" w:rsidRPr="00ED776F" w:rsidRDefault="00ED776F" w:rsidP="00ED776F">
            <w:pPr>
              <w:spacing w:after="160" w:line="259" w:lineRule="auto"/>
            </w:pPr>
            <w:r w:rsidRPr="00ED776F">
              <w:t>1</w:t>
            </w:r>
          </w:p>
        </w:tc>
      </w:tr>
      <w:tr w:rsidR="00ED776F" w:rsidRPr="00ED776F" w14:paraId="3FEE7298" w14:textId="77777777" w:rsidTr="00C50926">
        <w:trPr>
          <w:trHeight w:val="600"/>
        </w:trPr>
        <w:tc>
          <w:tcPr>
            <w:tcW w:w="3880" w:type="dxa"/>
            <w:hideMark/>
          </w:tcPr>
          <w:p w14:paraId="511E1133" w14:textId="77777777" w:rsidR="00ED776F" w:rsidRPr="00ED776F" w:rsidRDefault="00ED776F" w:rsidP="00ED776F">
            <w:pPr>
              <w:spacing w:after="160" w:line="259" w:lineRule="auto"/>
            </w:pPr>
            <w:r w:rsidRPr="00ED776F">
              <w:t>EN-DC Radio Link Monitoring In-sync Test for FR1 PSCell configured with CSI-RS-based RLM in non-DRX mode</w:t>
            </w:r>
          </w:p>
        </w:tc>
        <w:tc>
          <w:tcPr>
            <w:tcW w:w="952" w:type="dxa"/>
            <w:noWrap/>
            <w:hideMark/>
          </w:tcPr>
          <w:p w14:paraId="0986A4C7" w14:textId="77777777" w:rsidR="00ED776F" w:rsidRPr="00ED776F" w:rsidRDefault="00ED776F" w:rsidP="00ED776F">
            <w:pPr>
              <w:spacing w:after="160" w:line="259" w:lineRule="auto"/>
            </w:pPr>
            <w:r w:rsidRPr="00ED776F">
              <w:t>2</w:t>
            </w:r>
          </w:p>
        </w:tc>
        <w:tc>
          <w:tcPr>
            <w:tcW w:w="2243" w:type="dxa"/>
            <w:hideMark/>
          </w:tcPr>
          <w:p w14:paraId="0D6C1234" w14:textId="724F6420" w:rsidR="00ED776F" w:rsidRPr="00ED776F" w:rsidRDefault="00ED776F" w:rsidP="00ED776F">
            <w:pPr>
              <w:spacing w:after="160" w:line="259" w:lineRule="auto"/>
            </w:pPr>
            <w:r w:rsidRPr="00ED776F">
              <w:t xml:space="preserve">remove </w:t>
            </w:r>
            <w:r w:rsidR="009C55BC" w:rsidRPr="00ED776F">
              <w:t>with gaps</w:t>
            </w:r>
          </w:p>
        </w:tc>
        <w:tc>
          <w:tcPr>
            <w:tcW w:w="925" w:type="dxa"/>
            <w:hideMark/>
          </w:tcPr>
          <w:p w14:paraId="0603194E" w14:textId="77777777" w:rsidR="00ED776F" w:rsidRPr="00ED776F" w:rsidRDefault="00ED776F" w:rsidP="00ED776F">
            <w:pPr>
              <w:spacing w:after="160" w:line="259" w:lineRule="auto"/>
            </w:pPr>
            <w:r w:rsidRPr="00ED776F">
              <w:t>1</w:t>
            </w:r>
          </w:p>
        </w:tc>
      </w:tr>
      <w:tr w:rsidR="00ED776F" w:rsidRPr="00ED776F" w14:paraId="2212DC56" w14:textId="77777777" w:rsidTr="00C50926">
        <w:trPr>
          <w:trHeight w:val="600"/>
        </w:trPr>
        <w:tc>
          <w:tcPr>
            <w:tcW w:w="3880" w:type="dxa"/>
            <w:hideMark/>
          </w:tcPr>
          <w:p w14:paraId="39AEFFF8" w14:textId="77777777" w:rsidR="00ED776F" w:rsidRPr="00ED776F" w:rsidRDefault="00ED776F" w:rsidP="00ED776F">
            <w:pPr>
              <w:spacing w:after="160" w:line="259" w:lineRule="auto"/>
            </w:pPr>
            <w:r w:rsidRPr="00ED776F">
              <w:t>EN-DC Radio Link Monitoring Out-of-sync Test for FR1 PSCell configured with CSI-RS-based RLM in DRX mode</w:t>
            </w:r>
          </w:p>
        </w:tc>
        <w:tc>
          <w:tcPr>
            <w:tcW w:w="952" w:type="dxa"/>
            <w:noWrap/>
            <w:hideMark/>
          </w:tcPr>
          <w:p w14:paraId="099EA344" w14:textId="77777777" w:rsidR="00ED776F" w:rsidRPr="00ED776F" w:rsidRDefault="00ED776F" w:rsidP="00ED776F">
            <w:pPr>
              <w:spacing w:after="160" w:line="259" w:lineRule="auto"/>
            </w:pPr>
            <w:r w:rsidRPr="00ED776F">
              <w:t>2</w:t>
            </w:r>
          </w:p>
        </w:tc>
        <w:tc>
          <w:tcPr>
            <w:tcW w:w="2243" w:type="dxa"/>
            <w:hideMark/>
          </w:tcPr>
          <w:p w14:paraId="25EA16D6" w14:textId="0C9E88F9" w:rsidR="00ED776F" w:rsidRPr="00ED776F" w:rsidRDefault="00ED776F" w:rsidP="00ED776F">
            <w:pPr>
              <w:spacing w:after="160" w:line="259" w:lineRule="auto"/>
            </w:pPr>
            <w:r w:rsidRPr="00ED776F">
              <w:t xml:space="preserve">remove </w:t>
            </w:r>
            <w:r w:rsidR="009C55BC" w:rsidRPr="00ED776F">
              <w:t>with gaps</w:t>
            </w:r>
          </w:p>
        </w:tc>
        <w:tc>
          <w:tcPr>
            <w:tcW w:w="925" w:type="dxa"/>
            <w:hideMark/>
          </w:tcPr>
          <w:p w14:paraId="207ACCE3" w14:textId="77777777" w:rsidR="00ED776F" w:rsidRPr="00ED776F" w:rsidRDefault="00ED776F" w:rsidP="00ED776F">
            <w:pPr>
              <w:spacing w:after="160" w:line="259" w:lineRule="auto"/>
            </w:pPr>
            <w:r w:rsidRPr="00ED776F">
              <w:t>1</w:t>
            </w:r>
          </w:p>
        </w:tc>
      </w:tr>
      <w:tr w:rsidR="00ED776F" w:rsidRPr="00ED776F" w14:paraId="27FA6CA4" w14:textId="77777777" w:rsidTr="00C50926">
        <w:trPr>
          <w:trHeight w:val="600"/>
        </w:trPr>
        <w:tc>
          <w:tcPr>
            <w:tcW w:w="3880" w:type="dxa"/>
            <w:hideMark/>
          </w:tcPr>
          <w:p w14:paraId="489B87BD" w14:textId="77777777" w:rsidR="00ED776F" w:rsidRPr="00ED776F" w:rsidRDefault="00ED776F" w:rsidP="00ED776F">
            <w:pPr>
              <w:spacing w:after="160" w:line="259" w:lineRule="auto"/>
            </w:pPr>
            <w:r w:rsidRPr="00ED776F">
              <w:t>EN-DC Radio Link Monitoring In-sync Test for FR1 PSCell configured with CSI-RS-based RLM in DRX mode</w:t>
            </w:r>
          </w:p>
        </w:tc>
        <w:tc>
          <w:tcPr>
            <w:tcW w:w="952" w:type="dxa"/>
            <w:noWrap/>
            <w:hideMark/>
          </w:tcPr>
          <w:p w14:paraId="11B335DB" w14:textId="77777777" w:rsidR="00ED776F" w:rsidRPr="00ED776F" w:rsidRDefault="00ED776F" w:rsidP="00ED776F">
            <w:pPr>
              <w:spacing w:after="160" w:line="259" w:lineRule="auto"/>
            </w:pPr>
            <w:r w:rsidRPr="00ED776F">
              <w:t>2</w:t>
            </w:r>
          </w:p>
        </w:tc>
        <w:tc>
          <w:tcPr>
            <w:tcW w:w="2243" w:type="dxa"/>
            <w:hideMark/>
          </w:tcPr>
          <w:p w14:paraId="2325BE05" w14:textId="77777777" w:rsidR="00ED776F" w:rsidRPr="00ED776F" w:rsidRDefault="00ED776F" w:rsidP="00ED776F">
            <w:pPr>
              <w:spacing w:after="160" w:line="259" w:lineRule="auto"/>
            </w:pPr>
            <w:r w:rsidRPr="00ED776F">
              <w:t>remove without gaps</w:t>
            </w:r>
          </w:p>
        </w:tc>
        <w:tc>
          <w:tcPr>
            <w:tcW w:w="925" w:type="dxa"/>
            <w:hideMark/>
          </w:tcPr>
          <w:p w14:paraId="79F786C7" w14:textId="77777777" w:rsidR="00ED776F" w:rsidRPr="00ED776F" w:rsidRDefault="00ED776F" w:rsidP="00ED776F">
            <w:pPr>
              <w:spacing w:after="160" w:line="259" w:lineRule="auto"/>
            </w:pPr>
            <w:r w:rsidRPr="00ED776F">
              <w:t>1</w:t>
            </w:r>
          </w:p>
        </w:tc>
      </w:tr>
      <w:tr w:rsidR="00ED776F" w:rsidRPr="00ED776F" w14:paraId="075A9B1D" w14:textId="77777777" w:rsidTr="00C50926">
        <w:trPr>
          <w:trHeight w:val="2400"/>
        </w:trPr>
        <w:tc>
          <w:tcPr>
            <w:tcW w:w="3880" w:type="dxa"/>
            <w:hideMark/>
          </w:tcPr>
          <w:p w14:paraId="4D269C3B" w14:textId="77777777" w:rsidR="00ED776F" w:rsidRPr="00ED776F" w:rsidRDefault="00ED776F" w:rsidP="00ED776F">
            <w:pPr>
              <w:spacing w:after="160" w:line="259" w:lineRule="auto"/>
            </w:pPr>
            <w:r w:rsidRPr="00ED776F">
              <w:t>EN-DC Beam Failure Detection and Link Recovery Test for FR1 PSCell configured with SSB-based BFD and LR in non-DRX mode</w:t>
            </w:r>
          </w:p>
        </w:tc>
        <w:tc>
          <w:tcPr>
            <w:tcW w:w="952" w:type="dxa"/>
            <w:noWrap/>
            <w:hideMark/>
          </w:tcPr>
          <w:p w14:paraId="5D44564E" w14:textId="77777777" w:rsidR="00ED776F" w:rsidRPr="00ED776F" w:rsidRDefault="00ED776F" w:rsidP="00ED776F">
            <w:pPr>
              <w:spacing w:after="160" w:line="259" w:lineRule="auto"/>
            </w:pPr>
            <w:r w:rsidRPr="00ED776F">
              <w:t>2</w:t>
            </w:r>
          </w:p>
        </w:tc>
        <w:tc>
          <w:tcPr>
            <w:tcW w:w="2243" w:type="dxa"/>
            <w:hideMark/>
          </w:tcPr>
          <w:p w14:paraId="21AFC422" w14:textId="77777777" w:rsidR="00ED776F" w:rsidRPr="00ED776F" w:rsidRDefault="00ED776F" w:rsidP="00ED776F">
            <w:pPr>
              <w:spacing w:after="160" w:line="259" w:lineRule="auto"/>
            </w:pPr>
            <w:r w:rsidRPr="00ED776F">
              <w:t>remove without gaps</w:t>
            </w:r>
          </w:p>
        </w:tc>
        <w:tc>
          <w:tcPr>
            <w:tcW w:w="925" w:type="dxa"/>
            <w:hideMark/>
          </w:tcPr>
          <w:p w14:paraId="6F03FF00" w14:textId="77777777" w:rsidR="00ED776F" w:rsidRPr="00ED776F" w:rsidRDefault="00ED776F" w:rsidP="00ED776F">
            <w:pPr>
              <w:spacing w:after="160" w:line="259" w:lineRule="auto"/>
            </w:pPr>
            <w:r w:rsidRPr="00ED776F">
              <w:t>1</w:t>
            </w:r>
          </w:p>
        </w:tc>
      </w:tr>
      <w:tr w:rsidR="00ED776F" w:rsidRPr="00ED776F" w14:paraId="58F3D99E" w14:textId="77777777" w:rsidTr="00C50926">
        <w:trPr>
          <w:trHeight w:val="600"/>
        </w:trPr>
        <w:tc>
          <w:tcPr>
            <w:tcW w:w="3880" w:type="dxa"/>
            <w:hideMark/>
          </w:tcPr>
          <w:p w14:paraId="39FD619B" w14:textId="77777777" w:rsidR="00ED776F" w:rsidRPr="00ED776F" w:rsidRDefault="00ED776F" w:rsidP="00ED776F">
            <w:pPr>
              <w:spacing w:after="160" w:line="259" w:lineRule="auto"/>
            </w:pPr>
            <w:r w:rsidRPr="00ED776F">
              <w:lastRenderedPageBreak/>
              <w:t>EN-DC Beam Failure Detection and Link Recovery Test for FR1 PSCell configured with SSB-based BFD and LR in DRX mode</w:t>
            </w:r>
          </w:p>
        </w:tc>
        <w:tc>
          <w:tcPr>
            <w:tcW w:w="952" w:type="dxa"/>
            <w:noWrap/>
            <w:hideMark/>
          </w:tcPr>
          <w:p w14:paraId="48964861" w14:textId="77777777" w:rsidR="00ED776F" w:rsidRPr="00ED776F" w:rsidRDefault="00ED776F" w:rsidP="00ED776F">
            <w:pPr>
              <w:spacing w:after="160" w:line="259" w:lineRule="auto"/>
            </w:pPr>
            <w:r w:rsidRPr="00ED776F">
              <w:t>2</w:t>
            </w:r>
          </w:p>
        </w:tc>
        <w:tc>
          <w:tcPr>
            <w:tcW w:w="2243" w:type="dxa"/>
            <w:hideMark/>
          </w:tcPr>
          <w:p w14:paraId="48639F9C" w14:textId="5338A6CC" w:rsidR="00ED776F" w:rsidRPr="00ED776F" w:rsidRDefault="00ED776F" w:rsidP="00ED776F">
            <w:pPr>
              <w:spacing w:after="160" w:line="259" w:lineRule="auto"/>
            </w:pPr>
            <w:r w:rsidRPr="00ED776F">
              <w:t xml:space="preserve">remove </w:t>
            </w:r>
            <w:r w:rsidR="009C55BC" w:rsidRPr="00ED776F">
              <w:t>with gaps</w:t>
            </w:r>
          </w:p>
        </w:tc>
        <w:tc>
          <w:tcPr>
            <w:tcW w:w="925" w:type="dxa"/>
            <w:hideMark/>
          </w:tcPr>
          <w:p w14:paraId="30EEEC81" w14:textId="77777777" w:rsidR="00ED776F" w:rsidRPr="00ED776F" w:rsidRDefault="00ED776F" w:rsidP="00ED776F">
            <w:pPr>
              <w:spacing w:after="160" w:line="259" w:lineRule="auto"/>
            </w:pPr>
            <w:r w:rsidRPr="00ED776F">
              <w:t>1</w:t>
            </w:r>
          </w:p>
        </w:tc>
      </w:tr>
      <w:tr w:rsidR="00ED776F" w:rsidRPr="00ED776F" w14:paraId="16CCD6FB" w14:textId="77777777" w:rsidTr="00C50926">
        <w:trPr>
          <w:trHeight w:val="600"/>
        </w:trPr>
        <w:tc>
          <w:tcPr>
            <w:tcW w:w="3880" w:type="dxa"/>
            <w:hideMark/>
          </w:tcPr>
          <w:p w14:paraId="1DF06A8D" w14:textId="77777777" w:rsidR="00ED776F" w:rsidRPr="00ED776F" w:rsidRDefault="00ED776F" w:rsidP="00ED776F">
            <w:pPr>
              <w:spacing w:after="160" w:line="259" w:lineRule="auto"/>
            </w:pPr>
            <w:r w:rsidRPr="00ED776F">
              <w:t>EN-DC Beam Failure Detection and Link Recovery Test for FR1 PSCell configured with CSI-RS-based BFD and LR in non-DRX mode</w:t>
            </w:r>
          </w:p>
        </w:tc>
        <w:tc>
          <w:tcPr>
            <w:tcW w:w="952" w:type="dxa"/>
            <w:noWrap/>
            <w:hideMark/>
          </w:tcPr>
          <w:p w14:paraId="2B346922" w14:textId="77777777" w:rsidR="00ED776F" w:rsidRPr="00ED776F" w:rsidRDefault="00ED776F" w:rsidP="00ED776F">
            <w:pPr>
              <w:spacing w:after="160" w:line="259" w:lineRule="auto"/>
            </w:pPr>
            <w:r w:rsidRPr="00ED776F">
              <w:t>2</w:t>
            </w:r>
          </w:p>
        </w:tc>
        <w:tc>
          <w:tcPr>
            <w:tcW w:w="2243" w:type="dxa"/>
            <w:hideMark/>
          </w:tcPr>
          <w:p w14:paraId="14B202E3" w14:textId="722336F4" w:rsidR="00ED776F" w:rsidRPr="00ED776F" w:rsidRDefault="00ED776F" w:rsidP="00ED776F">
            <w:pPr>
              <w:spacing w:after="160" w:line="259" w:lineRule="auto"/>
            </w:pPr>
            <w:r w:rsidRPr="00ED776F">
              <w:t xml:space="preserve">remove </w:t>
            </w:r>
            <w:r w:rsidR="009C55BC" w:rsidRPr="00ED776F">
              <w:t>with gaps</w:t>
            </w:r>
          </w:p>
        </w:tc>
        <w:tc>
          <w:tcPr>
            <w:tcW w:w="925" w:type="dxa"/>
            <w:hideMark/>
          </w:tcPr>
          <w:p w14:paraId="0C258786" w14:textId="77777777" w:rsidR="00ED776F" w:rsidRPr="00ED776F" w:rsidRDefault="00ED776F" w:rsidP="00ED776F">
            <w:pPr>
              <w:spacing w:after="160" w:line="259" w:lineRule="auto"/>
            </w:pPr>
            <w:r w:rsidRPr="00ED776F">
              <w:t>1</w:t>
            </w:r>
          </w:p>
        </w:tc>
      </w:tr>
      <w:tr w:rsidR="00ED776F" w:rsidRPr="00ED776F" w14:paraId="7D9C2543" w14:textId="77777777" w:rsidTr="00C50926">
        <w:trPr>
          <w:trHeight w:val="600"/>
        </w:trPr>
        <w:tc>
          <w:tcPr>
            <w:tcW w:w="3880" w:type="dxa"/>
            <w:hideMark/>
          </w:tcPr>
          <w:p w14:paraId="4B60109B" w14:textId="77777777" w:rsidR="00ED776F" w:rsidRPr="00ED776F" w:rsidRDefault="00ED776F" w:rsidP="00ED776F">
            <w:pPr>
              <w:spacing w:after="160" w:line="259" w:lineRule="auto"/>
            </w:pPr>
            <w:r w:rsidRPr="00ED776F">
              <w:t>EN-DC Beam Failure Detection and Link Recovery Test for FR1 PSCell configured with CSI-RS-based BFD and LR in DRX mode</w:t>
            </w:r>
          </w:p>
        </w:tc>
        <w:tc>
          <w:tcPr>
            <w:tcW w:w="952" w:type="dxa"/>
            <w:noWrap/>
            <w:hideMark/>
          </w:tcPr>
          <w:p w14:paraId="3F69F7B4" w14:textId="77777777" w:rsidR="00ED776F" w:rsidRPr="00ED776F" w:rsidRDefault="00ED776F" w:rsidP="00ED776F">
            <w:pPr>
              <w:spacing w:after="160" w:line="259" w:lineRule="auto"/>
            </w:pPr>
            <w:r w:rsidRPr="00ED776F">
              <w:t>2</w:t>
            </w:r>
          </w:p>
        </w:tc>
        <w:tc>
          <w:tcPr>
            <w:tcW w:w="2243" w:type="dxa"/>
            <w:hideMark/>
          </w:tcPr>
          <w:p w14:paraId="5F5095B9" w14:textId="77777777" w:rsidR="00ED776F" w:rsidRPr="00ED776F" w:rsidRDefault="00ED776F" w:rsidP="00ED776F">
            <w:pPr>
              <w:spacing w:after="160" w:line="259" w:lineRule="auto"/>
            </w:pPr>
            <w:r w:rsidRPr="00ED776F">
              <w:t>remove without gaps</w:t>
            </w:r>
          </w:p>
        </w:tc>
        <w:tc>
          <w:tcPr>
            <w:tcW w:w="925" w:type="dxa"/>
            <w:hideMark/>
          </w:tcPr>
          <w:p w14:paraId="318CB22D" w14:textId="77777777" w:rsidR="00ED776F" w:rsidRPr="00ED776F" w:rsidRDefault="00ED776F" w:rsidP="00ED776F">
            <w:pPr>
              <w:spacing w:after="160" w:line="259" w:lineRule="auto"/>
            </w:pPr>
            <w:r w:rsidRPr="00ED776F">
              <w:t>1</w:t>
            </w:r>
          </w:p>
        </w:tc>
      </w:tr>
      <w:tr w:rsidR="00ED776F" w:rsidRPr="00ED776F" w14:paraId="6A0F998E" w14:textId="77777777" w:rsidTr="00C50926">
        <w:trPr>
          <w:trHeight w:val="1200"/>
        </w:trPr>
        <w:tc>
          <w:tcPr>
            <w:tcW w:w="3880" w:type="dxa"/>
            <w:hideMark/>
          </w:tcPr>
          <w:p w14:paraId="6A4E6F07" w14:textId="77777777" w:rsidR="00ED776F" w:rsidRPr="00ED776F" w:rsidRDefault="00ED776F" w:rsidP="00ED776F">
            <w:pPr>
              <w:spacing w:after="160" w:line="259" w:lineRule="auto"/>
            </w:pPr>
            <w:r w:rsidRPr="00ED776F">
              <w:t>EN-DC event triggered reporting tests for FR1 cell without SSB time index detection when DRX is not used</w:t>
            </w:r>
          </w:p>
        </w:tc>
        <w:tc>
          <w:tcPr>
            <w:tcW w:w="952" w:type="dxa"/>
            <w:noWrap/>
            <w:hideMark/>
          </w:tcPr>
          <w:p w14:paraId="5E064AC4" w14:textId="77777777" w:rsidR="00ED776F" w:rsidRPr="00ED776F" w:rsidRDefault="00ED776F" w:rsidP="00ED776F">
            <w:pPr>
              <w:spacing w:after="160" w:line="259" w:lineRule="auto"/>
            </w:pPr>
            <w:r w:rsidRPr="00ED776F">
              <w:t>2</w:t>
            </w:r>
          </w:p>
        </w:tc>
        <w:tc>
          <w:tcPr>
            <w:tcW w:w="2243" w:type="dxa"/>
            <w:hideMark/>
          </w:tcPr>
          <w:p w14:paraId="326F1845" w14:textId="77777777" w:rsidR="00ED776F" w:rsidRPr="00ED776F" w:rsidRDefault="00ED776F" w:rsidP="00ED776F">
            <w:pPr>
              <w:spacing w:after="160" w:line="259" w:lineRule="auto"/>
            </w:pPr>
            <w:r w:rsidRPr="00ED776F">
              <w:t>Use gap pattern 1</w:t>
            </w:r>
          </w:p>
        </w:tc>
        <w:tc>
          <w:tcPr>
            <w:tcW w:w="925" w:type="dxa"/>
            <w:hideMark/>
          </w:tcPr>
          <w:p w14:paraId="6B02EB73" w14:textId="77777777" w:rsidR="00ED776F" w:rsidRPr="00ED776F" w:rsidRDefault="00ED776F" w:rsidP="00ED776F">
            <w:pPr>
              <w:spacing w:after="160" w:line="259" w:lineRule="auto"/>
            </w:pPr>
            <w:r w:rsidRPr="00ED776F">
              <w:t>1</w:t>
            </w:r>
          </w:p>
        </w:tc>
      </w:tr>
      <w:tr w:rsidR="00ED776F" w:rsidRPr="00ED776F" w14:paraId="12317FCF" w14:textId="77777777" w:rsidTr="00C50926">
        <w:trPr>
          <w:trHeight w:val="600"/>
        </w:trPr>
        <w:tc>
          <w:tcPr>
            <w:tcW w:w="3880" w:type="dxa"/>
            <w:hideMark/>
          </w:tcPr>
          <w:p w14:paraId="7382C34F" w14:textId="77777777" w:rsidR="00ED776F" w:rsidRPr="00ED776F" w:rsidRDefault="00ED776F" w:rsidP="00ED776F">
            <w:pPr>
              <w:spacing w:after="160" w:line="259" w:lineRule="auto"/>
            </w:pPr>
            <w:r w:rsidRPr="00ED776F">
              <w:t>EN-DC event triggered reporting tests for FR1 cell without SSB time index detection when DRX is used</w:t>
            </w:r>
          </w:p>
        </w:tc>
        <w:tc>
          <w:tcPr>
            <w:tcW w:w="952" w:type="dxa"/>
            <w:noWrap/>
            <w:hideMark/>
          </w:tcPr>
          <w:p w14:paraId="7A8BAF06" w14:textId="77777777" w:rsidR="00ED776F" w:rsidRPr="00ED776F" w:rsidRDefault="00ED776F" w:rsidP="00ED776F">
            <w:pPr>
              <w:spacing w:after="160" w:line="259" w:lineRule="auto"/>
            </w:pPr>
            <w:r w:rsidRPr="00ED776F">
              <w:t>4</w:t>
            </w:r>
          </w:p>
        </w:tc>
        <w:tc>
          <w:tcPr>
            <w:tcW w:w="2243" w:type="dxa"/>
            <w:hideMark/>
          </w:tcPr>
          <w:p w14:paraId="5BC666CC" w14:textId="77777777" w:rsidR="00ED776F" w:rsidRPr="00ED776F" w:rsidRDefault="00ED776F" w:rsidP="00ED776F">
            <w:pPr>
              <w:spacing w:after="160" w:line="259" w:lineRule="auto"/>
            </w:pPr>
            <w:r w:rsidRPr="00ED776F">
              <w:t>Use gap pattern 1 with DRx 1 and gap pattern 2 with DRx 2</w:t>
            </w:r>
          </w:p>
        </w:tc>
        <w:tc>
          <w:tcPr>
            <w:tcW w:w="925" w:type="dxa"/>
            <w:hideMark/>
          </w:tcPr>
          <w:p w14:paraId="6562966B" w14:textId="77777777" w:rsidR="00ED776F" w:rsidRPr="00ED776F" w:rsidRDefault="00ED776F" w:rsidP="00ED776F">
            <w:pPr>
              <w:spacing w:after="160" w:line="259" w:lineRule="auto"/>
            </w:pPr>
            <w:r w:rsidRPr="00ED776F">
              <w:t>2</w:t>
            </w:r>
          </w:p>
        </w:tc>
      </w:tr>
      <w:tr w:rsidR="00ED776F" w:rsidRPr="00ED776F" w14:paraId="47929BAB" w14:textId="77777777" w:rsidTr="00C50926">
        <w:trPr>
          <w:trHeight w:val="600"/>
        </w:trPr>
        <w:tc>
          <w:tcPr>
            <w:tcW w:w="3880" w:type="dxa"/>
            <w:hideMark/>
          </w:tcPr>
          <w:p w14:paraId="1000E21F" w14:textId="77777777" w:rsidR="00ED776F" w:rsidRPr="00ED776F" w:rsidRDefault="00ED776F" w:rsidP="00ED776F">
            <w:pPr>
              <w:spacing w:after="160" w:line="259" w:lineRule="auto"/>
            </w:pPr>
            <w:r w:rsidRPr="00ED776F">
              <w:t>EN-DC event triggered reporting tests for FR2 cell without SSB time index detection when DRX is not used</w:t>
            </w:r>
          </w:p>
        </w:tc>
        <w:tc>
          <w:tcPr>
            <w:tcW w:w="952" w:type="dxa"/>
            <w:noWrap/>
            <w:hideMark/>
          </w:tcPr>
          <w:p w14:paraId="0CEF8267" w14:textId="77777777" w:rsidR="00ED776F" w:rsidRPr="00ED776F" w:rsidRDefault="00ED776F" w:rsidP="00ED776F">
            <w:pPr>
              <w:spacing w:after="160" w:line="259" w:lineRule="auto"/>
            </w:pPr>
            <w:r w:rsidRPr="00ED776F">
              <w:t>2</w:t>
            </w:r>
          </w:p>
        </w:tc>
        <w:tc>
          <w:tcPr>
            <w:tcW w:w="2243" w:type="dxa"/>
            <w:hideMark/>
          </w:tcPr>
          <w:p w14:paraId="5B6A534D" w14:textId="77777777" w:rsidR="00ED776F" w:rsidRPr="00ED776F" w:rsidRDefault="00ED776F" w:rsidP="00ED776F">
            <w:pPr>
              <w:spacing w:after="160" w:line="259" w:lineRule="auto"/>
            </w:pPr>
            <w:r w:rsidRPr="00ED776F">
              <w:t>Use gap pattern 2</w:t>
            </w:r>
          </w:p>
        </w:tc>
        <w:tc>
          <w:tcPr>
            <w:tcW w:w="925" w:type="dxa"/>
            <w:hideMark/>
          </w:tcPr>
          <w:p w14:paraId="190A9F6B" w14:textId="77777777" w:rsidR="00ED776F" w:rsidRPr="00ED776F" w:rsidRDefault="00ED776F" w:rsidP="00ED776F">
            <w:pPr>
              <w:spacing w:after="160" w:line="259" w:lineRule="auto"/>
            </w:pPr>
            <w:r w:rsidRPr="00ED776F">
              <w:t>1</w:t>
            </w:r>
          </w:p>
        </w:tc>
      </w:tr>
      <w:tr w:rsidR="00ED776F" w:rsidRPr="00ED776F" w14:paraId="43FE0109" w14:textId="77777777" w:rsidTr="00C50926">
        <w:trPr>
          <w:trHeight w:val="600"/>
        </w:trPr>
        <w:tc>
          <w:tcPr>
            <w:tcW w:w="3880" w:type="dxa"/>
            <w:hideMark/>
          </w:tcPr>
          <w:p w14:paraId="5E6ADA1E" w14:textId="77777777" w:rsidR="00ED776F" w:rsidRPr="00ED776F" w:rsidRDefault="00ED776F" w:rsidP="00ED776F">
            <w:pPr>
              <w:spacing w:after="160" w:line="259" w:lineRule="auto"/>
            </w:pPr>
            <w:r w:rsidRPr="00ED776F">
              <w:t>EN-DC event triggered reporting tests for FR2 cell without SSB time index detection when DRX is used</w:t>
            </w:r>
          </w:p>
        </w:tc>
        <w:tc>
          <w:tcPr>
            <w:tcW w:w="952" w:type="dxa"/>
            <w:noWrap/>
            <w:hideMark/>
          </w:tcPr>
          <w:p w14:paraId="443E996C" w14:textId="77777777" w:rsidR="00ED776F" w:rsidRPr="00ED776F" w:rsidRDefault="00ED776F" w:rsidP="00ED776F">
            <w:pPr>
              <w:spacing w:after="160" w:line="259" w:lineRule="auto"/>
            </w:pPr>
            <w:r w:rsidRPr="00ED776F">
              <w:t>4</w:t>
            </w:r>
          </w:p>
        </w:tc>
        <w:tc>
          <w:tcPr>
            <w:tcW w:w="2243" w:type="dxa"/>
            <w:hideMark/>
          </w:tcPr>
          <w:p w14:paraId="3090ACFC" w14:textId="77777777" w:rsidR="00ED776F" w:rsidRPr="00ED776F" w:rsidRDefault="00ED776F" w:rsidP="00ED776F">
            <w:pPr>
              <w:spacing w:after="160" w:line="259" w:lineRule="auto"/>
            </w:pPr>
            <w:r w:rsidRPr="00ED776F">
              <w:t>Use gap pattern 2 with DRx 1 and gap pattern 1 with DRx 2</w:t>
            </w:r>
          </w:p>
        </w:tc>
        <w:tc>
          <w:tcPr>
            <w:tcW w:w="925" w:type="dxa"/>
            <w:hideMark/>
          </w:tcPr>
          <w:p w14:paraId="394916D7" w14:textId="77777777" w:rsidR="00ED776F" w:rsidRPr="00ED776F" w:rsidRDefault="00ED776F" w:rsidP="00ED776F">
            <w:pPr>
              <w:spacing w:after="160" w:line="259" w:lineRule="auto"/>
            </w:pPr>
            <w:r w:rsidRPr="00ED776F">
              <w:t>2</w:t>
            </w:r>
          </w:p>
        </w:tc>
      </w:tr>
      <w:tr w:rsidR="00ED776F" w:rsidRPr="00ED776F" w14:paraId="67B6E5F5" w14:textId="77777777" w:rsidTr="00C50926">
        <w:trPr>
          <w:trHeight w:val="600"/>
        </w:trPr>
        <w:tc>
          <w:tcPr>
            <w:tcW w:w="3880" w:type="dxa"/>
            <w:hideMark/>
          </w:tcPr>
          <w:p w14:paraId="027A8253" w14:textId="77777777" w:rsidR="00ED776F" w:rsidRPr="00ED776F" w:rsidRDefault="00ED776F" w:rsidP="00ED776F">
            <w:pPr>
              <w:spacing w:after="160" w:line="259" w:lineRule="auto"/>
            </w:pPr>
            <w:r w:rsidRPr="00ED776F">
              <w:t>EN-DC event triggered reporting tests for FR1 cell with SSB time index detection when DRX is not used</w:t>
            </w:r>
          </w:p>
        </w:tc>
        <w:tc>
          <w:tcPr>
            <w:tcW w:w="952" w:type="dxa"/>
            <w:noWrap/>
            <w:hideMark/>
          </w:tcPr>
          <w:p w14:paraId="30E66BA4" w14:textId="77777777" w:rsidR="00ED776F" w:rsidRPr="00ED776F" w:rsidRDefault="00ED776F" w:rsidP="00ED776F">
            <w:pPr>
              <w:spacing w:after="160" w:line="259" w:lineRule="auto"/>
            </w:pPr>
            <w:r w:rsidRPr="00ED776F">
              <w:t>2</w:t>
            </w:r>
          </w:p>
        </w:tc>
        <w:tc>
          <w:tcPr>
            <w:tcW w:w="2243" w:type="dxa"/>
            <w:hideMark/>
          </w:tcPr>
          <w:p w14:paraId="12BC42FB" w14:textId="77777777" w:rsidR="00ED776F" w:rsidRPr="00ED776F" w:rsidRDefault="00ED776F" w:rsidP="00ED776F">
            <w:pPr>
              <w:spacing w:after="160" w:line="259" w:lineRule="auto"/>
            </w:pPr>
            <w:r w:rsidRPr="00ED776F">
              <w:t>Use gap pattern 2</w:t>
            </w:r>
          </w:p>
        </w:tc>
        <w:tc>
          <w:tcPr>
            <w:tcW w:w="925" w:type="dxa"/>
            <w:hideMark/>
          </w:tcPr>
          <w:p w14:paraId="5B625DD7" w14:textId="77777777" w:rsidR="00ED776F" w:rsidRPr="00ED776F" w:rsidRDefault="00ED776F" w:rsidP="00ED776F">
            <w:pPr>
              <w:spacing w:after="160" w:line="259" w:lineRule="auto"/>
            </w:pPr>
            <w:r w:rsidRPr="00ED776F">
              <w:t>1</w:t>
            </w:r>
          </w:p>
        </w:tc>
      </w:tr>
      <w:tr w:rsidR="00ED776F" w:rsidRPr="00ED776F" w14:paraId="7FA2CA49" w14:textId="77777777" w:rsidTr="00C50926">
        <w:trPr>
          <w:trHeight w:val="600"/>
        </w:trPr>
        <w:tc>
          <w:tcPr>
            <w:tcW w:w="3880" w:type="dxa"/>
            <w:hideMark/>
          </w:tcPr>
          <w:p w14:paraId="6EA0D493" w14:textId="77777777" w:rsidR="00ED776F" w:rsidRPr="00ED776F" w:rsidRDefault="00ED776F" w:rsidP="00ED776F">
            <w:pPr>
              <w:spacing w:after="160" w:line="259" w:lineRule="auto"/>
            </w:pPr>
            <w:r w:rsidRPr="00ED776F">
              <w:t>EN-DC event triggered reporting tests for FR1 cell with SSB time index detection when DRX is used</w:t>
            </w:r>
          </w:p>
        </w:tc>
        <w:tc>
          <w:tcPr>
            <w:tcW w:w="952" w:type="dxa"/>
            <w:noWrap/>
            <w:hideMark/>
          </w:tcPr>
          <w:p w14:paraId="2B07ECD0" w14:textId="77777777" w:rsidR="00ED776F" w:rsidRPr="00ED776F" w:rsidRDefault="00ED776F" w:rsidP="00ED776F">
            <w:pPr>
              <w:spacing w:after="160" w:line="259" w:lineRule="auto"/>
            </w:pPr>
            <w:r w:rsidRPr="00ED776F">
              <w:t>4</w:t>
            </w:r>
          </w:p>
        </w:tc>
        <w:tc>
          <w:tcPr>
            <w:tcW w:w="2243" w:type="dxa"/>
            <w:hideMark/>
          </w:tcPr>
          <w:p w14:paraId="6A14A022" w14:textId="77777777" w:rsidR="00ED776F" w:rsidRPr="00ED776F" w:rsidRDefault="00ED776F" w:rsidP="00ED776F">
            <w:pPr>
              <w:spacing w:after="160" w:line="259" w:lineRule="auto"/>
            </w:pPr>
            <w:r w:rsidRPr="00ED776F">
              <w:t>Use gap pattern 2 with DRx 1 and gap pattern 1 with DRx 2</w:t>
            </w:r>
          </w:p>
        </w:tc>
        <w:tc>
          <w:tcPr>
            <w:tcW w:w="925" w:type="dxa"/>
            <w:hideMark/>
          </w:tcPr>
          <w:p w14:paraId="34501783" w14:textId="77777777" w:rsidR="00ED776F" w:rsidRPr="00ED776F" w:rsidRDefault="00ED776F" w:rsidP="00ED776F">
            <w:pPr>
              <w:spacing w:after="160" w:line="259" w:lineRule="auto"/>
            </w:pPr>
            <w:r w:rsidRPr="00ED776F">
              <w:t>2</w:t>
            </w:r>
          </w:p>
        </w:tc>
      </w:tr>
      <w:tr w:rsidR="00ED776F" w:rsidRPr="00ED776F" w14:paraId="78A2E9FE" w14:textId="77777777" w:rsidTr="00C50926">
        <w:trPr>
          <w:trHeight w:val="600"/>
        </w:trPr>
        <w:tc>
          <w:tcPr>
            <w:tcW w:w="3880" w:type="dxa"/>
            <w:hideMark/>
          </w:tcPr>
          <w:p w14:paraId="23376096" w14:textId="77777777" w:rsidR="00ED776F" w:rsidRPr="00ED776F" w:rsidRDefault="00ED776F" w:rsidP="00ED776F">
            <w:pPr>
              <w:spacing w:after="160" w:line="259" w:lineRule="auto"/>
            </w:pPr>
            <w:r w:rsidRPr="00ED776F">
              <w:t>EN-DC event triggered reporting tests for FR2 cell with SSB time index detection when DRX is not used</w:t>
            </w:r>
          </w:p>
        </w:tc>
        <w:tc>
          <w:tcPr>
            <w:tcW w:w="952" w:type="dxa"/>
            <w:noWrap/>
            <w:hideMark/>
          </w:tcPr>
          <w:p w14:paraId="1E811CF5" w14:textId="77777777" w:rsidR="00ED776F" w:rsidRPr="00ED776F" w:rsidRDefault="00ED776F" w:rsidP="00ED776F">
            <w:pPr>
              <w:spacing w:after="160" w:line="259" w:lineRule="auto"/>
            </w:pPr>
            <w:r w:rsidRPr="00ED776F">
              <w:t>2</w:t>
            </w:r>
          </w:p>
        </w:tc>
        <w:tc>
          <w:tcPr>
            <w:tcW w:w="2243" w:type="dxa"/>
            <w:hideMark/>
          </w:tcPr>
          <w:p w14:paraId="5A409AE6" w14:textId="77777777" w:rsidR="00ED776F" w:rsidRPr="00ED776F" w:rsidRDefault="00ED776F" w:rsidP="00ED776F">
            <w:pPr>
              <w:spacing w:after="160" w:line="259" w:lineRule="auto"/>
            </w:pPr>
            <w:r w:rsidRPr="00ED776F">
              <w:t>Use gap pattern 1</w:t>
            </w:r>
          </w:p>
        </w:tc>
        <w:tc>
          <w:tcPr>
            <w:tcW w:w="925" w:type="dxa"/>
            <w:hideMark/>
          </w:tcPr>
          <w:p w14:paraId="7B8356B9" w14:textId="77777777" w:rsidR="00ED776F" w:rsidRPr="00ED776F" w:rsidRDefault="00ED776F" w:rsidP="00ED776F">
            <w:pPr>
              <w:spacing w:after="160" w:line="259" w:lineRule="auto"/>
            </w:pPr>
            <w:r w:rsidRPr="00ED776F">
              <w:t>1</w:t>
            </w:r>
          </w:p>
        </w:tc>
      </w:tr>
      <w:tr w:rsidR="00ED776F" w:rsidRPr="00ED776F" w14:paraId="7015A529" w14:textId="77777777" w:rsidTr="00C50926">
        <w:trPr>
          <w:trHeight w:val="600"/>
        </w:trPr>
        <w:tc>
          <w:tcPr>
            <w:tcW w:w="3880" w:type="dxa"/>
            <w:hideMark/>
          </w:tcPr>
          <w:p w14:paraId="1CF7BFF8" w14:textId="77777777" w:rsidR="00ED776F" w:rsidRPr="00ED776F" w:rsidRDefault="00ED776F" w:rsidP="00ED776F">
            <w:pPr>
              <w:spacing w:after="160" w:line="259" w:lineRule="auto"/>
            </w:pPr>
            <w:r w:rsidRPr="00ED776F">
              <w:t>EN-DC event triggered reporting tests for FR2 cell with SSB time index detection when DRX is used</w:t>
            </w:r>
          </w:p>
        </w:tc>
        <w:tc>
          <w:tcPr>
            <w:tcW w:w="952" w:type="dxa"/>
            <w:noWrap/>
            <w:hideMark/>
          </w:tcPr>
          <w:p w14:paraId="678C48F6" w14:textId="77777777" w:rsidR="00ED776F" w:rsidRPr="00ED776F" w:rsidRDefault="00ED776F" w:rsidP="00ED776F">
            <w:pPr>
              <w:spacing w:after="160" w:line="259" w:lineRule="auto"/>
            </w:pPr>
            <w:r w:rsidRPr="00ED776F">
              <w:t>4</w:t>
            </w:r>
          </w:p>
        </w:tc>
        <w:tc>
          <w:tcPr>
            <w:tcW w:w="2243" w:type="dxa"/>
            <w:hideMark/>
          </w:tcPr>
          <w:p w14:paraId="0BD7E43B" w14:textId="77777777" w:rsidR="00ED776F" w:rsidRPr="00ED776F" w:rsidRDefault="00ED776F" w:rsidP="00ED776F">
            <w:pPr>
              <w:spacing w:after="160" w:line="259" w:lineRule="auto"/>
            </w:pPr>
            <w:r w:rsidRPr="00ED776F">
              <w:t>Use gap pattern 1 with DRx 1 and gap pattern 2 with DRx 2</w:t>
            </w:r>
          </w:p>
        </w:tc>
        <w:tc>
          <w:tcPr>
            <w:tcW w:w="925" w:type="dxa"/>
            <w:hideMark/>
          </w:tcPr>
          <w:p w14:paraId="745B5D42" w14:textId="77777777" w:rsidR="00ED776F" w:rsidRPr="00ED776F" w:rsidRDefault="00ED776F" w:rsidP="00ED776F">
            <w:pPr>
              <w:spacing w:after="160" w:line="259" w:lineRule="auto"/>
            </w:pPr>
            <w:r w:rsidRPr="00ED776F">
              <w:t>2</w:t>
            </w:r>
          </w:p>
        </w:tc>
      </w:tr>
    </w:tbl>
    <w:p w14:paraId="096DFD39" w14:textId="77777777" w:rsidR="006E48DC" w:rsidRDefault="006E48DC" w:rsidP="00586573"/>
    <w:p w14:paraId="5B9839C3" w14:textId="77777777" w:rsidR="006E48DC" w:rsidRDefault="00813977" w:rsidP="00586573">
      <w:r w:rsidRPr="00F92CF6">
        <w:rPr>
          <w:b/>
        </w:rPr>
        <w:lastRenderedPageBreak/>
        <w:t>Proposal 2</w:t>
      </w:r>
      <w:r>
        <w:t xml:space="preserve">: Remove some of the existing test cases in EN-DC as indicated in </w:t>
      </w:r>
      <w:r>
        <w:fldChar w:fldCharType="begin"/>
      </w:r>
      <w:r>
        <w:instrText xml:space="preserve"> REF _Ref1060697 \h </w:instrText>
      </w:r>
      <w:r>
        <w:fldChar w:fldCharType="separate"/>
      </w:r>
      <w:r>
        <w:t xml:space="preserve">Table </w:t>
      </w:r>
      <w:r>
        <w:rPr>
          <w:noProof/>
        </w:rPr>
        <w:t>2</w:t>
      </w:r>
      <w:r>
        <w:noBreakHyphen/>
      </w:r>
      <w:r>
        <w:rPr>
          <w:noProof/>
        </w:rPr>
        <w:t>1</w:t>
      </w:r>
      <w:r>
        <w:fldChar w:fldCharType="end"/>
      </w:r>
      <w:r>
        <w:t xml:space="preserve">. Test cases in EN-DC FR2, and SA FR1/FR2 should be removed similarly. </w:t>
      </w:r>
    </w:p>
    <w:p w14:paraId="79ECE7AC" w14:textId="77777777" w:rsidR="00D966A7" w:rsidRPr="00AF248E" w:rsidRDefault="00D966A7" w:rsidP="00586573"/>
    <w:p w14:paraId="108098AA" w14:textId="77777777" w:rsidR="006C4B0B" w:rsidRDefault="006C4B0B" w:rsidP="006C4B0B">
      <w:pPr>
        <w:pStyle w:val="Heading1"/>
      </w:pPr>
      <w:r>
        <w:t>Conclusions</w:t>
      </w:r>
    </w:p>
    <w:p w14:paraId="306D69E1" w14:textId="77777777" w:rsidR="006C4B0B" w:rsidRDefault="006C4B0B" w:rsidP="006C4B0B"/>
    <w:p w14:paraId="34BEBBFF" w14:textId="77777777" w:rsidR="009C55BC" w:rsidRDefault="009C55BC" w:rsidP="009C55BC">
      <w:r w:rsidRPr="006E48DC">
        <w:rPr>
          <w:b/>
        </w:rPr>
        <w:t>Proposal 1a:</w:t>
      </w:r>
      <w:r>
        <w:t xml:space="preserve"> The same test is proposed not to be defined with and without gap if there are also versions of the test for DRx and non-DRx. The DRx test is proposed to be of one type (e.g.: no gap) and the non-DRx of the other type (e.g.: with gap)</w:t>
      </w:r>
    </w:p>
    <w:p w14:paraId="143EEAF3" w14:textId="77777777" w:rsidR="009C55BC" w:rsidRDefault="009C55BC" w:rsidP="009C55BC">
      <w:r w:rsidRPr="006E48DC">
        <w:rPr>
          <w:b/>
        </w:rPr>
        <w:t>Proposal 1b:</w:t>
      </w:r>
      <w:r>
        <w:t xml:space="preserve"> The same test is proposed not be defined with multiple gap patterns, if multiple versions in terms of similar tests exist. Different gap patterns can be tested across version of the test.  </w:t>
      </w:r>
    </w:p>
    <w:p w14:paraId="3490DF9F" w14:textId="77777777" w:rsidR="009C55BC" w:rsidRDefault="009C55BC" w:rsidP="009C55BC">
      <w:r w:rsidRPr="00F92CF6">
        <w:rPr>
          <w:b/>
        </w:rPr>
        <w:t>Proposal 2</w:t>
      </w:r>
      <w:r>
        <w:t xml:space="preserve">: Remove some of the existing test cases in EN-DC as indicated in </w:t>
      </w:r>
      <w:r>
        <w:fldChar w:fldCharType="begin"/>
      </w:r>
      <w:r>
        <w:instrText xml:space="preserve"> REF _Ref1060697 \h </w:instrText>
      </w:r>
      <w:r>
        <w:fldChar w:fldCharType="separate"/>
      </w:r>
      <w:r>
        <w:t xml:space="preserve">Table </w:t>
      </w:r>
      <w:r>
        <w:rPr>
          <w:noProof/>
        </w:rPr>
        <w:t>2</w:t>
      </w:r>
      <w:r>
        <w:noBreakHyphen/>
      </w:r>
      <w:r>
        <w:rPr>
          <w:noProof/>
        </w:rPr>
        <w:t>1</w:t>
      </w:r>
      <w:r>
        <w:fldChar w:fldCharType="end"/>
      </w:r>
      <w:r>
        <w:t xml:space="preserve">. Test cases in EN-DC FR2, and SA FR1/FR2 should be removed similarly. </w:t>
      </w:r>
      <w:bookmarkStart w:id="0" w:name="_GoBack"/>
      <w:bookmarkEnd w:id="0"/>
    </w:p>
    <w:p w14:paraId="2DD6216F" w14:textId="77777777" w:rsidR="00B57EF4" w:rsidRPr="00B57EF4" w:rsidRDefault="00B57EF4" w:rsidP="00B57EF4"/>
    <w:sectPr w:rsidR="00B57EF4" w:rsidRPr="00B57EF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00029"/>
    <w:multiLevelType w:val="hybridMultilevel"/>
    <w:tmpl w:val="AF283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6D67"/>
    <w:rsid w:val="00000010"/>
    <w:rsid w:val="00026D0C"/>
    <w:rsid w:val="000531F3"/>
    <w:rsid w:val="00097F5B"/>
    <w:rsid w:val="000C5E17"/>
    <w:rsid w:val="000E1871"/>
    <w:rsid w:val="00143214"/>
    <w:rsid w:val="00176D10"/>
    <w:rsid w:val="001B0D58"/>
    <w:rsid w:val="001C5ADA"/>
    <w:rsid w:val="001C5AFC"/>
    <w:rsid w:val="001D38A4"/>
    <w:rsid w:val="002371D4"/>
    <w:rsid w:val="00282DCF"/>
    <w:rsid w:val="002C3F45"/>
    <w:rsid w:val="002E41E8"/>
    <w:rsid w:val="002F317F"/>
    <w:rsid w:val="003140F6"/>
    <w:rsid w:val="0033745E"/>
    <w:rsid w:val="003B459E"/>
    <w:rsid w:val="003C1C47"/>
    <w:rsid w:val="003D04DF"/>
    <w:rsid w:val="00403DF2"/>
    <w:rsid w:val="00456256"/>
    <w:rsid w:val="00462D2E"/>
    <w:rsid w:val="004750D4"/>
    <w:rsid w:val="004763F3"/>
    <w:rsid w:val="0048709C"/>
    <w:rsid w:val="004B0F62"/>
    <w:rsid w:val="004B1696"/>
    <w:rsid w:val="004B6DB1"/>
    <w:rsid w:val="004D3623"/>
    <w:rsid w:val="004E725A"/>
    <w:rsid w:val="005111E6"/>
    <w:rsid w:val="00513EA6"/>
    <w:rsid w:val="00544085"/>
    <w:rsid w:val="00586573"/>
    <w:rsid w:val="005C30B2"/>
    <w:rsid w:val="005D7C46"/>
    <w:rsid w:val="005E74BD"/>
    <w:rsid w:val="006035E6"/>
    <w:rsid w:val="00654B98"/>
    <w:rsid w:val="0066180C"/>
    <w:rsid w:val="00684B16"/>
    <w:rsid w:val="006C4B0B"/>
    <w:rsid w:val="006C5AB4"/>
    <w:rsid w:val="006C74DB"/>
    <w:rsid w:val="006D6BE6"/>
    <w:rsid w:val="006E3692"/>
    <w:rsid w:val="006E48DC"/>
    <w:rsid w:val="006F0C91"/>
    <w:rsid w:val="006F29A7"/>
    <w:rsid w:val="006F472F"/>
    <w:rsid w:val="007377BF"/>
    <w:rsid w:val="007A1FD4"/>
    <w:rsid w:val="007C0F62"/>
    <w:rsid w:val="007D04C9"/>
    <w:rsid w:val="007D6FA9"/>
    <w:rsid w:val="007E7820"/>
    <w:rsid w:val="00802049"/>
    <w:rsid w:val="00813977"/>
    <w:rsid w:val="0081462E"/>
    <w:rsid w:val="00815012"/>
    <w:rsid w:val="00852A68"/>
    <w:rsid w:val="008714CD"/>
    <w:rsid w:val="00883B2E"/>
    <w:rsid w:val="0089092D"/>
    <w:rsid w:val="008A2940"/>
    <w:rsid w:val="008A5117"/>
    <w:rsid w:val="008D4761"/>
    <w:rsid w:val="008D5A98"/>
    <w:rsid w:val="008E3834"/>
    <w:rsid w:val="008E4F61"/>
    <w:rsid w:val="008F3395"/>
    <w:rsid w:val="008F7935"/>
    <w:rsid w:val="00943B69"/>
    <w:rsid w:val="00945C8B"/>
    <w:rsid w:val="00951BBA"/>
    <w:rsid w:val="00954552"/>
    <w:rsid w:val="009572EA"/>
    <w:rsid w:val="00994E5F"/>
    <w:rsid w:val="009A51CF"/>
    <w:rsid w:val="009C0B05"/>
    <w:rsid w:val="009C55BC"/>
    <w:rsid w:val="009D66DD"/>
    <w:rsid w:val="009F2370"/>
    <w:rsid w:val="009F7788"/>
    <w:rsid w:val="009F7825"/>
    <w:rsid w:val="00A30DFD"/>
    <w:rsid w:val="00A42D45"/>
    <w:rsid w:val="00A453AA"/>
    <w:rsid w:val="00A71EF9"/>
    <w:rsid w:val="00AA50A6"/>
    <w:rsid w:val="00AB3A7C"/>
    <w:rsid w:val="00AC1315"/>
    <w:rsid w:val="00AC5180"/>
    <w:rsid w:val="00AE7108"/>
    <w:rsid w:val="00B22091"/>
    <w:rsid w:val="00B40E6C"/>
    <w:rsid w:val="00B57EF4"/>
    <w:rsid w:val="00B7141D"/>
    <w:rsid w:val="00BA3F78"/>
    <w:rsid w:val="00BB4B98"/>
    <w:rsid w:val="00BC480F"/>
    <w:rsid w:val="00BC76D4"/>
    <w:rsid w:val="00BE7713"/>
    <w:rsid w:val="00C07C58"/>
    <w:rsid w:val="00C2177A"/>
    <w:rsid w:val="00C408FF"/>
    <w:rsid w:val="00C40BB9"/>
    <w:rsid w:val="00C410DE"/>
    <w:rsid w:val="00C45A63"/>
    <w:rsid w:val="00C56E72"/>
    <w:rsid w:val="00C577F8"/>
    <w:rsid w:val="00C83089"/>
    <w:rsid w:val="00C87E61"/>
    <w:rsid w:val="00CB062C"/>
    <w:rsid w:val="00CB78AA"/>
    <w:rsid w:val="00CD4656"/>
    <w:rsid w:val="00CE0CF3"/>
    <w:rsid w:val="00CE15FB"/>
    <w:rsid w:val="00D00AEE"/>
    <w:rsid w:val="00D17D5C"/>
    <w:rsid w:val="00D275DA"/>
    <w:rsid w:val="00D4419A"/>
    <w:rsid w:val="00D44CC4"/>
    <w:rsid w:val="00D966A7"/>
    <w:rsid w:val="00DC1F94"/>
    <w:rsid w:val="00DC7E8E"/>
    <w:rsid w:val="00DE5FD8"/>
    <w:rsid w:val="00DF5F51"/>
    <w:rsid w:val="00E05BE8"/>
    <w:rsid w:val="00E15948"/>
    <w:rsid w:val="00E423D2"/>
    <w:rsid w:val="00E42F8C"/>
    <w:rsid w:val="00E57170"/>
    <w:rsid w:val="00E61124"/>
    <w:rsid w:val="00E61FC2"/>
    <w:rsid w:val="00EA1621"/>
    <w:rsid w:val="00EB13C2"/>
    <w:rsid w:val="00EC0FE2"/>
    <w:rsid w:val="00EC6E36"/>
    <w:rsid w:val="00ED3118"/>
    <w:rsid w:val="00ED776F"/>
    <w:rsid w:val="00EE6D67"/>
    <w:rsid w:val="00F3272A"/>
    <w:rsid w:val="00F33A80"/>
    <w:rsid w:val="00F45595"/>
    <w:rsid w:val="00F9122F"/>
    <w:rsid w:val="00F92CF6"/>
    <w:rsid w:val="00FC58D7"/>
    <w:rsid w:val="00FD11A8"/>
    <w:rsid w:val="00FF5E97"/>
    <w:rsid w:val="00FF6C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2B1C09"/>
  <w15:chartTrackingRefBased/>
  <w15:docId w15:val="{B3E86CB7-6CBA-4485-BF89-82DE09428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5948"/>
  </w:style>
  <w:style w:type="paragraph" w:styleId="Heading1">
    <w:name w:val="heading 1"/>
    <w:basedOn w:val="Normal"/>
    <w:next w:val="Normal"/>
    <w:link w:val="Heading1Char"/>
    <w:uiPriority w:val="9"/>
    <w:qFormat/>
    <w:rsid w:val="00E15948"/>
    <w:pPr>
      <w:keepNext/>
      <w:keepLines/>
      <w:numPr>
        <w:numId w:val="1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E15948"/>
    <w:pPr>
      <w:keepNext/>
      <w:keepLines/>
      <w:numPr>
        <w:ilvl w:val="1"/>
        <w:numId w:val="1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E15948"/>
    <w:pPr>
      <w:keepNext/>
      <w:keepLines/>
      <w:numPr>
        <w:ilvl w:val="2"/>
        <w:numId w:val="1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E15948"/>
    <w:pPr>
      <w:keepNext/>
      <w:keepLines/>
      <w:numPr>
        <w:ilvl w:val="3"/>
        <w:numId w:val="1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E15948"/>
    <w:pPr>
      <w:keepNext/>
      <w:keepLines/>
      <w:numPr>
        <w:ilvl w:val="4"/>
        <w:numId w:val="1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E15948"/>
    <w:pPr>
      <w:keepNext/>
      <w:keepLines/>
      <w:numPr>
        <w:ilvl w:val="5"/>
        <w:numId w:val="1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E15948"/>
    <w:pPr>
      <w:keepNext/>
      <w:keepLines/>
      <w:numPr>
        <w:ilvl w:val="6"/>
        <w:numId w:val="1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15948"/>
    <w:pPr>
      <w:keepNext/>
      <w:keepLines/>
      <w:numPr>
        <w:ilvl w:val="7"/>
        <w:numId w:val="1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15948"/>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E6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5948"/>
    <w:pPr>
      <w:spacing w:after="200" w:line="240" w:lineRule="auto"/>
    </w:pPr>
    <w:rPr>
      <w:i/>
      <w:iCs/>
      <w:color w:val="44546A" w:themeColor="text2"/>
      <w:sz w:val="18"/>
      <w:szCs w:val="18"/>
    </w:rPr>
  </w:style>
  <w:style w:type="paragraph" w:customStyle="1" w:styleId="TAC">
    <w:name w:val="TAC"/>
    <w:basedOn w:val="Normal"/>
    <w:link w:val="TACChar"/>
    <w:rsid w:val="00C2177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x-none"/>
    </w:rPr>
  </w:style>
  <w:style w:type="character" w:customStyle="1" w:styleId="TACChar">
    <w:name w:val="TAC Char"/>
    <w:link w:val="TAC"/>
    <w:rsid w:val="00C2177A"/>
    <w:rPr>
      <w:rFonts w:ascii="Arial" w:eastAsia="Times New Roman" w:hAnsi="Arial" w:cs="Times New Roman"/>
      <w:sz w:val="18"/>
      <w:szCs w:val="20"/>
      <w:lang w:val="en-GB" w:eastAsia="x-none"/>
    </w:rPr>
  </w:style>
  <w:style w:type="paragraph" w:customStyle="1" w:styleId="TAH">
    <w:name w:val="TAH"/>
    <w:basedOn w:val="TAC"/>
    <w:link w:val="TAHCar"/>
    <w:rsid w:val="00C2177A"/>
    <w:rPr>
      <w:b/>
    </w:rPr>
  </w:style>
  <w:style w:type="character" w:customStyle="1" w:styleId="TAHCar">
    <w:name w:val="TAH Car"/>
    <w:link w:val="TAH"/>
    <w:rsid w:val="00C2177A"/>
    <w:rPr>
      <w:rFonts w:ascii="Arial" w:eastAsia="Times New Roman" w:hAnsi="Arial" w:cs="Times New Roman"/>
      <w:b/>
      <w:sz w:val="18"/>
      <w:szCs w:val="20"/>
      <w:lang w:val="en-GB" w:eastAsia="x-none"/>
    </w:rPr>
  </w:style>
  <w:style w:type="paragraph" w:customStyle="1" w:styleId="TAN">
    <w:name w:val="TAN"/>
    <w:basedOn w:val="Normal"/>
    <w:link w:val="TANChar"/>
    <w:rsid w:val="00C2177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x-none"/>
    </w:rPr>
  </w:style>
  <w:style w:type="character" w:customStyle="1" w:styleId="TANChar">
    <w:name w:val="TAN Char"/>
    <w:link w:val="TAN"/>
    <w:rsid w:val="00C2177A"/>
    <w:rPr>
      <w:rFonts w:ascii="Arial" w:eastAsia="Times New Roman" w:hAnsi="Arial" w:cs="Times New Roman"/>
      <w:sz w:val="18"/>
      <w:szCs w:val="20"/>
      <w:lang w:val="en-GB" w:eastAsia="x-none"/>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377BF"/>
    <w:pPr>
      <w:widowControl w:val="0"/>
      <w:spacing w:after="0" w:line="240" w:lineRule="auto"/>
    </w:pPr>
    <w:rPr>
      <w:rFonts w:ascii="Arial" w:eastAsia="MS Mincho" w:hAnsi="Arial" w:cs="Times New Roman"/>
      <w:b/>
      <w:noProof/>
      <w:sz w:val="18"/>
      <w:szCs w:val="20"/>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377BF"/>
    <w:rPr>
      <w:rFonts w:ascii="Arial" w:eastAsia="MS Mincho" w:hAnsi="Arial" w:cs="Times New Roman"/>
      <w:b/>
      <w:noProof/>
      <w:sz w:val="18"/>
      <w:szCs w:val="20"/>
      <w:lang w:eastAsia="zh-CN"/>
    </w:rPr>
  </w:style>
  <w:style w:type="paragraph" w:styleId="Footer">
    <w:name w:val="footer"/>
    <w:basedOn w:val="Header"/>
    <w:link w:val="FooterChar"/>
    <w:uiPriority w:val="99"/>
    <w:rsid w:val="007377BF"/>
    <w:pPr>
      <w:jc w:val="center"/>
    </w:pPr>
    <w:rPr>
      <w:i/>
    </w:rPr>
  </w:style>
  <w:style w:type="character" w:customStyle="1" w:styleId="FooterChar">
    <w:name w:val="Footer Char"/>
    <w:basedOn w:val="DefaultParagraphFont"/>
    <w:link w:val="Footer"/>
    <w:uiPriority w:val="99"/>
    <w:rsid w:val="007377BF"/>
    <w:rPr>
      <w:rFonts w:ascii="Arial" w:eastAsia="MS Mincho" w:hAnsi="Arial" w:cs="Times New Roman"/>
      <w:b/>
      <w:i/>
      <w:noProof/>
      <w:sz w:val="18"/>
      <w:szCs w:val="20"/>
      <w:lang w:eastAsia="zh-CN"/>
    </w:rPr>
  </w:style>
  <w:style w:type="paragraph" w:customStyle="1" w:styleId="CRCoverPage">
    <w:name w:val="CR Cover Page"/>
    <w:link w:val="CRCoverPageChar"/>
    <w:rsid w:val="007377BF"/>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7377BF"/>
    <w:rPr>
      <w:rFonts w:ascii="Arial" w:eastAsia="MS Mincho" w:hAnsi="Arial" w:cs="Times New Roman"/>
      <w:sz w:val="20"/>
      <w:szCs w:val="20"/>
      <w:lang w:val="en-GB"/>
    </w:rPr>
  </w:style>
  <w:style w:type="character" w:customStyle="1" w:styleId="Heading1Char">
    <w:name w:val="Heading 1 Char"/>
    <w:basedOn w:val="DefaultParagraphFont"/>
    <w:link w:val="Heading1"/>
    <w:uiPriority w:val="9"/>
    <w:rsid w:val="00E15948"/>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E15948"/>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E15948"/>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E15948"/>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E15948"/>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E15948"/>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E1594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1594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15948"/>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E1594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E15948"/>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E15948"/>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E15948"/>
    <w:rPr>
      <w:color w:val="5A5A5A" w:themeColor="text1" w:themeTint="A5"/>
      <w:spacing w:val="10"/>
    </w:rPr>
  </w:style>
  <w:style w:type="character" w:styleId="Strong">
    <w:name w:val="Strong"/>
    <w:basedOn w:val="DefaultParagraphFont"/>
    <w:uiPriority w:val="22"/>
    <w:qFormat/>
    <w:rsid w:val="00E15948"/>
    <w:rPr>
      <w:b/>
      <w:bCs/>
      <w:color w:val="000000" w:themeColor="text1"/>
    </w:rPr>
  </w:style>
  <w:style w:type="character" w:styleId="Emphasis">
    <w:name w:val="Emphasis"/>
    <w:basedOn w:val="DefaultParagraphFont"/>
    <w:uiPriority w:val="20"/>
    <w:qFormat/>
    <w:rsid w:val="00E15948"/>
    <w:rPr>
      <w:i/>
      <w:iCs/>
      <w:color w:val="auto"/>
    </w:rPr>
  </w:style>
  <w:style w:type="paragraph" w:styleId="NoSpacing">
    <w:name w:val="No Spacing"/>
    <w:uiPriority w:val="1"/>
    <w:qFormat/>
    <w:rsid w:val="00E15948"/>
    <w:pPr>
      <w:spacing w:after="0" w:line="240" w:lineRule="auto"/>
    </w:pPr>
  </w:style>
  <w:style w:type="paragraph" w:styleId="Quote">
    <w:name w:val="Quote"/>
    <w:basedOn w:val="Normal"/>
    <w:next w:val="Normal"/>
    <w:link w:val="QuoteChar"/>
    <w:uiPriority w:val="29"/>
    <w:qFormat/>
    <w:rsid w:val="00E15948"/>
    <w:pPr>
      <w:spacing w:before="160"/>
      <w:ind w:left="720" w:right="720"/>
    </w:pPr>
    <w:rPr>
      <w:i/>
      <w:iCs/>
      <w:color w:val="000000" w:themeColor="text1"/>
    </w:rPr>
  </w:style>
  <w:style w:type="character" w:customStyle="1" w:styleId="QuoteChar">
    <w:name w:val="Quote Char"/>
    <w:basedOn w:val="DefaultParagraphFont"/>
    <w:link w:val="Quote"/>
    <w:uiPriority w:val="29"/>
    <w:rsid w:val="00E15948"/>
    <w:rPr>
      <w:i/>
      <w:iCs/>
      <w:color w:val="000000" w:themeColor="text1"/>
    </w:rPr>
  </w:style>
  <w:style w:type="paragraph" w:styleId="IntenseQuote">
    <w:name w:val="Intense Quote"/>
    <w:basedOn w:val="Normal"/>
    <w:next w:val="Normal"/>
    <w:link w:val="IntenseQuoteChar"/>
    <w:uiPriority w:val="30"/>
    <w:qFormat/>
    <w:rsid w:val="00E1594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E15948"/>
    <w:rPr>
      <w:color w:val="000000" w:themeColor="text1"/>
      <w:shd w:val="clear" w:color="auto" w:fill="F2F2F2" w:themeFill="background1" w:themeFillShade="F2"/>
    </w:rPr>
  </w:style>
  <w:style w:type="character" w:styleId="SubtleEmphasis">
    <w:name w:val="Subtle Emphasis"/>
    <w:basedOn w:val="DefaultParagraphFont"/>
    <w:uiPriority w:val="19"/>
    <w:qFormat/>
    <w:rsid w:val="00E15948"/>
    <w:rPr>
      <w:i/>
      <w:iCs/>
      <w:color w:val="404040" w:themeColor="text1" w:themeTint="BF"/>
    </w:rPr>
  </w:style>
  <w:style w:type="character" w:styleId="IntenseEmphasis">
    <w:name w:val="Intense Emphasis"/>
    <w:basedOn w:val="DefaultParagraphFont"/>
    <w:uiPriority w:val="21"/>
    <w:qFormat/>
    <w:rsid w:val="00E15948"/>
    <w:rPr>
      <w:b/>
      <w:bCs/>
      <w:i/>
      <w:iCs/>
      <w:caps/>
    </w:rPr>
  </w:style>
  <w:style w:type="character" w:styleId="SubtleReference">
    <w:name w:val="Subtle Reference"/>
    <w:basedOn w:val="DefaultParagraphFont"/>
    <w:uiPriority w:val="31"/>
    <w:qFormat/>
    <w:rsid w:val="00E15948"/>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15948"/>
    <w:rPr>
      <w:b/>
      <w:bCs/>
      <w:smallCaps/>
      <w:u w:val="single"/>
    </w:rPr>
  </w:style>
  <w:style w:type="character" w:styleId="BookTitle">
    <w:name w:val="Book Title"/>
    <w:basedOn w:val="DefaultParagraphFont"/>
    <w:uiPriority w:val="33"/>
    <w:qFormat/>
    <w:rsid w:val="00E15948"/>
    <w:rPr>
      <w:b w:val="0"/>
      <w:bCs w:val="0"/>
      <w:smallCaps/>
      <w:spacing w:val="5"/>
    </w:rPr>
  </w:style>
  <w:style w:type="paragraph" w:styleId="TOCHeading">
    <w:name w:val="TOC Heading"/>
    <w:basedOn w:val="Heading1"/>
    <w:next w:val="Normal"/>
    <w:uiPriority w:val="39"/>
    <w:semiHidden/>
    <w:unhideWhenUsed/>
    <w:qFormat/>
    <w:rsid w:val="00E15948"/>
    <w:pPr>
      <w:outlineLvl w:val="9"/>
    </w:pPr>
  </w:style>
  <w:style w:type="character" w:styleId="PlaceholderText">
    <w:name w:val="Placeholder Text"/>
    <w:basedOn w:val="DefaultParagraphFont"/>
    <w:uiPriority w:val="99"/>
    <w:semiHidden/>
    <w:rsid w:val="006C4B0B"/>
    <w:rPr>
      <w:color w:val="808080"/>
    </w:rPr>
  </w:style>
  <w:style w:type="table" w:customStyle="1" w:styleId="TableGrid1">
    <w:name w:val="Table Grid1"/>
    <w:basedOn w:val="TableNormal"/>
    <w:next w:val="TableGrid"/>
    <w:uiPriority w:val="39"/>
    <w:rsid w:val="008A294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D4761"/>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852A68"/>
    <w:rPr>
      <w:sz w:val="16"/>
      <w:szCs w:val="16"/>
    </w:rPr>
  </w:style>
  <w:style w:type="paragraph" w:styleId="CommentText">
    <w:name w:val="annotation text"/>
    <w:basedOn w:val="Normal"/>
    <w:link w:val="CommentTextChar"/>
    <w:uiPriority w:val="99"/>
    <w:semiHidden/>
    <w:unhideWhenUsed/>
    <w:rsid w:val="00852A68"/>
    <w:pPr>
      <w:spacing w:line="240" w:lineRule="auto"/>
    </w:pPr>
    <w:rPr>
      <w:sz w:val="20"/>
      <w:szCs w:val="20"/>
    </w:rPr>
  </w:style>
  <w:style w:type="character" w:customStyle="1" w:styleId="CommentTextChar">
    <w:name w:val="Comment Text Char"/>
    <w:basedOn w:val="DefaultParagraphFont"/>
    <w:link w:val="CommentText"/>
    <w:uiPriority w:val="99"/>
    <w:semiHidden/>
    <w:rsid w:val="00852A68"/>
    <w:rPr>
      <w:sz w:val="20"/>
      <w:szCs w:val="20"/>
    </w:rPr>
  </w:style>
  <w:style w:type="paragraph" w:styleId="CommentSubject">
    <w:name w:val="annotation subject"/>
    <w:basedOn w:val="CommentText"/>
    <w:next w:val="CommentText"/>
    <w:link w:val="CommentSubjectChar"/>
    <w:uiPriority w:val="99"/>
    <w:semiHidden/>
    <w:unhideWhenUsed/>
    <w:rsid w:val="00852A68"/>
    <w:rPr>
      <w:b/>
      <w:bCs/>
    </w:rPr>
  </w:style>
  <w:style w:type="character" w:customStyle="1" w:styleId="CommentSubjectChar">
    <w:name w:val="Comment Subject Char"/>
    <w:basedOn w:val="CommentTextChar"/>
    <w:link w:val="CommentSubject"/>
    <w:uiPriority w:val="99"/>
    <w:semiHidden/>
    <w:rsid w:val="00852A68"/>
    <w:rPr>
      <w:b/>
      <w:bCs/>
      <w:sz w:val="20"/>
      <w:szCs w:val="20"/>
    </w:rPr>
  </w:style>
  <w:style w:type="paragraph" w:styleId="BalloonText">
    <w:name w:val="Balloon Text"/>
    <w:basedOn w:val="Normal"/>
    <w:link w:val="BalloonTextChar"/>
    <w:uiPriority w:val="99"/>
    <w:semiHidden/>
    <w:unhideWhenUsed/>
    <w:rsid w:val="00852A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2A6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11715">
      <w:bodyDiv w:val="1"/>
      <w:marLeft w:val="0"/>
      <w:marRight w:val="0"/>
      <w:marTop w:val="0"/>
      <w:marBottom w:val="0"/>
      <w:divBdr>
        <w:top w:val="none" w:sz="0" w:space="0" w:color="auto"/>
        <w:left w:val="none" w:sz="0" w:space="0" w:color="auto"/>
        <w:bottom w:val="none" w:sz="0" w:space="0" w:color="auto"/>
        <w:right w:val="none" w:sz="0" w:space="0" w:color="auto"/>
      </w:divBdr>
    </w:div>
    <w:div w:id="106824431">
      <w:bodyDiv w:val="1"/>
      <w:marLeft w:val="0"/>
      <w:marRight w:val="0"/>
      <w:marTop w:val="0"/>
      <w:marBottom w:val="0"/>
      <w:divBdr>
        <w:top w:val="none" w:sz="0" w:space="0" w:color="auto"/>
        <w:left w:val="none" w:sz="0" w:space="0" w:color="auto"/>
        <w:bottom w:val="none" w:sz="0" w:space="0" w:color="auto"/>
        <w:right w:val="none" w:sz="0" w:space="0" w:color="auto"/>
      </w:divBdr>
    </w:div>
    <w:div w:id="215630085">
      <w:bodyDiv w:val="1"/>
      <w:marLeft w:val="0"/>
      <w:marRight w:val="0"/>
      <w:marTop w:val="0"/>
      <w:marBottom w:val="0"/>
      <w:divBdr>
        <w:top w:val="none" w:sz="0" w:space="0" w:color="auto"/>
        <w:left w:val="none" w:sz="0" w:space="0" w:color="auto"/>
        <w:bottom w:val="none" w:sz="0" w:space="0" w:color="auto"/>
        <w:right w:val="none" w:sz="0" w:space="0" w:color="auto"/>
      </w:divBdr>
    </w:div>
    <w:div w:id="282612558">
      <w:bodyDiv w:val="1"/>
      <w:marLeft w:val="0"/>
      <w:marRight w:val="0"/>
      <w:marTop w:val="0"/>
      <w:marBottom w:val="0"/>
      <w:divBdr>
        <w:top w:val="none" w:sz="0" w:space="0" w:color="auto"/>
        <w:left w:val="none" w:sz="0" w:space="0" w:color="auto"/>
        <w:bottom w:val="none" w:sz="0" w:space="0" w:color="auto"/>
        <w:right w:val="none" w:sz="0" w:space="0" w:color="auto"/>
      </w:divBdr>
    </w:div>
    <w:div w:id="317613251">
      <w:bodyDiv w:val="1"/>
      <w:marLeft w:val="0"/>
      <w:marRight w:val="0"/>
      <w:marTop w:val="0"/>
      <w:marBottom w:val="0"/>
      <w:divBdr>
        <w:top w:val="none" w:sz="0" w:space="0" w:color="auto"/>
        <w:left w:val="none" w:sz="0" w:space="0" w:color="auto"/>
        <w:bottom w:val="none" w:sz="0" w:space="0" w:color="auto"/>
        <w:right w:val="none" w:sz="0" w:space="0" w:color="auto"/>
      </w:divBdr>
    </w:div>
    <w:div w:id="490172258">
      <w:bodyDiv w:val="1"/>
      <w:marLeft w:val="0"/>
      <w:marRight w:val="0"/>
      <w:marTop w:val="0"/>
      <w:marBottom w:val="0"/>
      <w:divBdr>
        <w:top w:val="none" w:sz="0" w:space="0" w:color="auto"/>
        <w:left w:val="none" w:sz="0" w:space="0" w:color="auto"/>
        <w:bottom w:val="none" w:sz="0" w:space="0" w:color="auto"/>
        <w:right w:val="none" w:sz="0" w:space="0" w:color="auto"/>
      </w:divBdr>
    </w:div>
    <w:div w:id="695616395">
      <w:bodyDiv w:val="1"/>
      <w:marLeft w:val="0"/>
      <w:marRight w:val="0"/>
      <w:marTop w:val="0"/>
      <w:marBottom w:val="0"/>
      <w:divBdr>
        <w:top w:val="none" w:sz="0" w:space="0" w:color="auto"/>
        <w:left w:val="none" w:sz="0" w:space="0" w:color="auto"/>
        <w:bottom w:val="none" w:sz="0" w:space="0" w:color="auto"/>
        <w:right w:val="none" w:sz="0" w:space="0" w:color="auto"/>
      </w:divBdr>
    </w:div>
    <w:div w:id="794953929">
      <w:bodyDiv w:val="1"/>
      <w:marLeft w:val="0"/>
      <w:marRight w:val="0"/>
      <w:marTop w:val="0"/>
      <w:marBottom w:val="0"/>
      <w:divBdr>
        <w:top w:val="none" w:sz="0" w:space="0" w:color="auto"/>
        <w:left w:val="none" w:sz="0" w:space="0" w:color="auto"/>
        <w:bottom w:val="none" w:sz="0" w:space="0" w:color="auto"/>
        <w:right w:val="none" w:sz="0" w:space="0" w:color="auto"/>
      </w:divBdr>
    </w:div>
    <w:div w:id="999843084">
      <w:bodyDiv w:val="1"/>
      <w:marLeft w:val="0"/>
      <w:marRight w:val="0"/>
      <w:marTop w:val="0"/>
      <w:marBottom w:val="0"/>
      <w:divBdr>
        <w:top w:val="none" w:sz="0" w:space="0" w:color="auto"/>
        <w:left w:val="none" w:sz="0" w:space="0" w:color="auto"/>
        <w:bottom w:val="none" w:sz="0" w:space="0" w:color="auto"/>
        <w:right w:val="none" w:sz="0" w:space="0" w:color="auto"/>
      </w:divBdr>
    </w:div>
    <w:div w:id="1137604451">
      <w:bodyDiv w:val="1"/>
      <w:marLeft w:val="0"/>
      <w:marRight w:val="0"/>
      <w:marTop w:val="0"/>
      <w:marBottom w:val="0"/>
      <w:divBdr>
        <w:top w:val="none" w:sz="0" w:space="0" w:color="auto"/>
        <w:left w:val="none" w:sz="0" w:space="0" w:color="auto"/>
        <w:bottom w:val="none" w:sz="0" w:space="0" w:color="auto"/>
        <w:right w:val="none" w:sz="0" w:space="0" w:color="auto"/>
      </w:divBdr>
    </w:div>
    <w:div w:id="1387873374">
      <w:bodyDiv w:val="1"/>
      <w:marLeft w:val="0"/>
      <w:marRight w:val="0"/>
      <w:marTop w:val="0"/>
      <w:marBottom w:val="0"/>
      <w:divBdr>
        <w:top w:val="none" w:sz="0" w:space="0" w:color="auto"/>
        <w:left w:val="none" w:sz="0" w:space="0" w:color="auto"/>
        <w:bottom w:val="none" w:sz="0" w:space="0" w:color="auto"/>
        <w:right w:val="none" w:sz="0" w:space="0" w:color="auto"/>
      </w:divBdr>
    </w:div>
    <w:div w:id="1863208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4</Pages>
  <Words>952</Words>
  <Characters>5427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Josan, Awlok</cp:lastModifiedBy>
  <cp:revision>8</cp:revision>
  <dcterms:created xsi:type="dcterms:W3CDTF">2019-02-15T17:24:00Z</dcterms:created>
  <dcterms:modified xsi:type="dcterms:W3CDTF">2019-02-15T19:31:00Z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